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D6" w:rsidRPr="00A14F74" w:rsidRDefault="00FD1DD6" w:rsidP="00FD1DD6">
      <w:pPr>
        <w:jc w:val="center"/>
        <w:rPr>
          <w:b/>
          <w:sz w:val="28"/>
          <w:szCs w:val="28"/>
        </w:rPr>
      </w:pPr>
      <w:bookmarkStart w:id="0" w:name="_GoBack"/>
      <w:bookmarkEnd w:id="0"/>
      <w:r w:rsidRPr="00A14F74">
        <w:rPr>
          <w:b/>
          <w:sz w:val="28"/>
          <w:szCs w:val="28"/>
        </w:rPr>
        <w:t xml:space="preserve">Strategic </w:t>
      </w:r>
      <w:r w:rsidR="009F609C" w:rsidRPr="00A14F74">
        <w:rPr>
          <w:b/>
          <w:sz w:val="28"/>
          <w:szCs w:val="28"/>
        </w:rPr>
        <w:t>Plan</w:t>
      </w:r>
    </w:p>
    <w:p w:rsidR="009F609C" w:rsidRPr="00A14F74" w:rsidRDefault="009F609C" w:rsidP="00FD1DD6">
      <w:pPr>
        <w:jc w:val="center"/>
        <w:rPr>
          <w:sz w:val="24"/>
          <w:szCs w:val="24"/>
        </w:rPr>
      </w:pPr>
      <w:r w:rsidRPr="00A14F74">
        <w:rPr>
          <w:sz w:val="24"/>
          <w:szCs w:val="24"/>
        </w:rPr>
        <w:t>Department of Political Science &amp; International Affairs</w:t>
      </w:r>
    </w:p>
    <w:p w:rsidR="009F609C" w:rsidRPr="00A14F74" w:rsidRDefault="009F609C" w:rsidP="009F609C">
      <w:pPr>
        <w:rPr>
          <w:sz w:val="24"/>
          <w:szCs w:val="24"/>
        </w:rPr>
      </w:pPr>
    </w:p>
    <w:p w:rsidR="009F609C" w:rsidRPr="00A14F74" w:rsidRDefault="009F609C" w:rsidP="009F609C">
      <w:pPr>
        <w:rPr>
          <w:sz w:val="24"/>
          <w:szCs w:val="24"/>
        </w:rPr>
      </w:pPr>
    </w:p>
    <w:p w:rsidR="00F51578" w:rsidRPr="00F26BB1" w:rsidRDefault="009F609C" w:rsidP="009F609C">
      <w:pPr>
        <w:rPr>
          <w:b/>
          <w:sz w:val="24"/>
          <w:szCs w:val="24"/>
        </w:rPr>
      </w:pPr>
      <w:r w:rsidRPr="00F26BB1">
        <w:rPr>
          <w:b/>
          <w:sz w:val="24"/>
          <w:szCs w:val="24"/>
        </w:rPr>
        <w:t>Mission Statement</w:t>
      </w:r>
    </w:p>
    <w:p w:rsidR="009F609C" w:rsidRPr="00A14F74" w:rsidRDefault="009F609C" w:rsidP="009F609C">
      <w:pPr>
        <w:jc w:val="center"/>
        <w:rPr>
          <w:sz w:val="24"/>
          <w:szCs w:val="24"/>
        </w:rPr>
      </w:pPr>
    </w:p>
    <w:p w:rsidR="009F609C" w:rsidRPr="00A14F74" w:rsidRDefault="009F609C" w:rsidP="009F609C">
      <w:pPr>
        <w:rPr>
          <w:sz w:val="24"/>
          <w:szCs w:val="24"/>
        </w:rPr>
      </w:pPr>
      <w:r w:rsidRPr="00A14F74">
        <w:rPr>
          <w:sz w:val="24"/>
          <w:szCs w:val="24"/>
        </w:rPr>
        <w:t xml:space="preserve">The Department is committed to excellence in teaching, learning, research, and service. We value and encourage engagement with the community at the local, national, and global levels. Our primary goal is to provide our students with the necessary academic and communication skills, knowledge base, and analytical abilities to understand political systems and critical issues, and to be involved citizens and high-performing professionals in their chosen careers. Through our various undergraduate and graduate programs and outreach activities, the faculty and students work together to engage in independent scholarship and professional development in areas such as domestic and international politics and policy, public administration, and conflict management. </w:t>
      </w:r>
    </w:p>
    <w:p w:rsidR="00F51578" w:rsidRPr="00A14F74" w:rsidRDefault="00F51578">
      <w:pPr>
        <w:rPr>
          <w:sz w:val="24"/>
          <w:szCs w:val="24"/>
        </w:rPr>
      </w:pPr>
    </w:p>
    <w:p w:rsidR="00F51578" w:rsidRPr="00A14F74" w:rsidRDefault="00F51578">
      <w:pPr>
        <w:rPr>
          <w:sz w:val="24"/>
          <w:szCs w:val="24"/>
        </w:rPr>
      </w:pPr>
    </w:p>
    <w:p w:rsidR="00F51578" w:rsidRPr="00F26BB1" w:rsidRDefault="009F609C" w:rsidP="009F609C">
      <w:pPr>
        <w:rPr>
          <w:b/>
          <w:sz w:val="24"/>
          <w:szCs w:val="24"/>
        </w:rPr>
      </w:pPr>
      <w:r w:rsidRPr="00F26BB1">
        <w:rPr>
          <w:b/>
          <w:sz w:val="24"/>
          <w:szCs w:val="24"/>
        </w:rPr>
        <w:t>Strategic Planning Goals</w:t>
      </w:r>
    </w:p>
    <w:p w:rsidR="00F51578" w:rsidRPr="00A14F74" w:rsidRDefault="00F51578">
      <w:pPr>
        <w:rPr>
          <w:sz w:val="24"/>
          <w:szCs w:val="24"/>
        </w:rPr>
      </w:pPr>
    </w:p>
    <w:p w:rsidR="00465475" w:rsidRPr="00F26BB1" w:rsidRDefault="0023596B">
      <w:pPr>
        <w:rPr>
          <w:sz w:val="24"/>
          <w:szCs w:val="24"/>
          <w:u w:val="single"/>
        </w:rPr>
      </w:pPr>
      <w:r w:rsidRPr="00F26BB1">
        <w:rPr>
          <w:sz w:val="24"/>
          <w:szCs w:val="24"/>
          <w:u w:val="single"/>
        </w:rPr>
        <w:t>Goal 1: Enhance the academic experience for students</w:t>
      </w:r>
    </w:p>
    <w:p w:rsidR="00F26BB1" w:rsidRPr="00A14F74" w:rsidRDefault="00F26BB1">
      <w:pPr>
        <w:rPr>
          <w:sz w:val="24"/>
          <w:szCs w:val="24"/>
        </w:rPr>
      </w:pPr>
    </w:p>
    <w:p w:rsidR="0023596B" w:rsidRPr="00F26BB1" w:rsidRDefault="00F26BB1" w:rsidP="00F26BB1">
      <w:pPr>
        <w:rPr>
          <w:sz w:val="24"/>
          <w:szCs w:val="24"/>
        </w:rPr>
      </w:pPr>
      <w:r>
        <w:rPr>
          <w:sz w:val="24"/>
          <w:szCs w:val="24"/>
        </w:rPr>
        <w:t>Action Step 1:</w:t>
      </w:r>
      <w:r>
        <w:rPr>
          <w:sz w:val="24"/>
          <w:szCs w:val="24"/>
        </w:rPr>
        <w:tab/>
        <w:t xml:space="preserve"> </w:t>
      </w:r>
      <w:r w:rsidR="0023596B" w:rsidRPr="00F26BB1">
        <w:rPr>
          <w:sz w:val="24"/>
          <w:szCs w:val="24"/>
        </w:rPr>
        <w:t>Improve students’ written communication skills</w:t>
      </w:r>
    </w:p>
    <w:p w:rsidR="0023596B" w:rsidRPr="00F26BB1" w:rsidRDefault="00F26BB1" w:rsidP="00F26BB1">
      <w:pPr>
        <w:rPr>
          <w:sz w:val="24"/>
          <w:szCs w:val="24"/>
        </w:rPr>
      </w:pPr>
      <w:r>
        <w:rPr>
          <w:sz w:val="24"/>
          <w:szCs w:val="24"/>
        </w:rPr>
        <w:t>Action Step 2:</w:t>
      </w:r>
      <w:r>
        <w:rPr>
          <w:sz w:val="24"/>
          <w:szCs w:val="24"/>
        </w:rPr>
        <w:tab/>
        <w:t xml:space="preserve"> </w:t>
      </w:r>
      <w:r w:rsidR="0023596B" w:rsidRPr="00F26BB1">
        <w:rPr>
          <w:sz w:val="24"/>
          <w:szCs w:val="24"/>
        </w:rPr>
        <w:t>Increase experiential opportunities for students</w:t>
      </w:r>
    </w:p>
    <w:p w:rsidR="0023596B" w:rsidRPr="00F26BB1" w:rsidRDefault="00F26BB1" w:rsidP="00F26BB1">
      <w:pPr>
        <w:rPr>
          <w:sz w:val="24"/>
          <w:szCs w:val="24"/>
        </w:rPr>
      </w:pPr>
      <w:r>
        <w:rPr>
          <w:sz w:val="24"/>
          <w:szCs w:val="24"/>
        </w:rPr>
        <w:t>Action Step 3:</w:t>
      </w:r>
      <w:r>
        <w:rPr>
          <w:sz w:val="24"/>
          <w:szCs w:val="24"/>
        </w:rPr>
        <w:tab/>
        <w:t xml:space="preserve"> </w:t>
      </w:r>
      <w:r w:rsidR="0023596B" w:rsidRPr="00F26BB1">
        <w:rPr>
          <w:sz w:val="24"/>
          <w:szCs w:val="24"/>
        </w:rPr>
        <w:t>Improve the time-to-completion rate for undergraduates</w:t>
      </w:r>
    </w:p>
    <w:p w:rsidR="0023596B" w:rsidRPr="00A14F74" w:rsidRDefault="0023596B" w:rsidP="0023596B">
      <w:pPr>
        <w:rPr>
          <w:sz w:val="24"/>
          <w:szCs w:val="24"/>
        </w:rPr>
      </w:pPr>
    </w:p>
    <w:p w:rsidR="0023596B" w:rsidRPr="00F26BB1" w:rsidRDefault="0023596B" w:rsidP="0023596B">
      <w:pPr>
        <w:rPr>
          <w:sz w:val="24"/>
          <w:szCs w:val="24"/>
          <w:u w:val="single"/>
        </w:rPr>
      </w:pPr>
      <w:r w:rsidRPr="00F26BB1">
        <w:rPr>
          <w:sz w:val="24"/>
          <w:szCs w:val="24"/>
          <w:u w:val="single"/>
        </w:rPr>
        <w:t>Goal 2: Support faculty success and development</w:t>
      </w:r>
    </w:p>
    <w:p w:rsidR="00F26BB1" w:rsidRPr="00A14F74" w:rsidRDefault="00F26BB1" w:rsidP="0023596B">
      <w:pPr>
        <w:rPr>
          <w:sz w:val="24"/>
          <w:szCs w:val="24"/>
        </w:rPr>
      </w:pPr>
    </w:p>
    <w:p w:rsidR="0023596B" w:rsidRPr="00F26BB1" w:rsidRDefault="00F26BB1" w:rsidP="00F26BB1">
      <w:pPr>
        <w:rPr>
          <w:sz w:val="24"/>
          <w:szCs w:val="24"/>
        </w:rPr>
      </w:pPr>
      <w:r>
        <w:rPr>
          <w:sz w:val="24"/>
          <w:szCs w:val="24"/>
        </w:rPr>
        <w:t xml:space="preserve">Action Step 1: </w:t>
      </w:r>
      <w:r>
        <w:rPr>
          <w:sz w:val="24"/>
          <w:szCs w:val="24"/>
        </w:rPr>
        <w:tab/>
      </w:r>
      <w:r w:rsidR="0023596B" w:rsidRPr="00F26BB1">
        <w:rPr>
          <w:sz w:val="24"/>
          <w:szCs w:val="24"/>
        </w:rPr>
        <w:t>Provide mentoring support for new and junior faculty</w:t>
      </w:r>
    </w:p>
    <w:p w:rsidR="0023596B" w:rsidRPr="00F26BB1" w:rsidRDefault="00F26BB1" w:rsidP="00F26BB1">
      <w:pPr>
        <w:rPr>
          <w:sz w:val="24"/>
          <w:szCs w:val="24"/>
        </w:rPr>
      </w:pPr>
      <w:r>
        <w:rPr>
          <w:sz w:val="24"/>
          <w:szCs w:val="24"/>
        </w:rPr>
        <w:t xml:space="preserve">Action Step 2: </w:t>
      </w:r>
      <w:r>
        <w:rPr>
          <w:sz w:val="24"/>
          <w:szCs w:val="24"/>
        </w:rPr>
        <w:tab/>
      </w:r>
      <w:r w:rsidR="0023596B" w:rsidRPr="00F26BB1">
        <w:rPr>
          <w:sz w:val="24"/>
          <w:szCs w:val="24"/>
        </w:rPr>
        <w:t>Operate through a commitment to shared governance</w:t>
      </w:r>
    </w:p>
    <w:p w:rsidR="0023596B" w:rsidRPr="00F26BB1" w:rsidRDefault="00F26BB1" w:rsidP="00F26BB1">
      <w:pPr>
        <w:rPr>
          <w:sz w:val="24"/>
          <w:szCs w:val="24"/>
        </w:rPr>
      </w:pPr>
      <w:r>
        <w:rPr>
          <w:sz w:val="24"/>
          <w:szCs w:val="24"/>
        </w:rPr>
        <w:t xml:space="preserve">Action Step 3: </w:t>
      </w:r>
      <w:r>
        <w:rPr>
          <w:sz w:val="24"/>
          <w:szCs w:val="24"/>
        </w:rPr>
        <w:tab/>
      </w:r>
      <w:r w:rsidR="0023596B" w:rsidRPr="00F26BB1">
        <w:rPr>
          <w:sz w:val="24"/>
          <w:szCs w:val="24"/>
        </w:rPr>
        <w:t>Provide and support opportunities for faculty scholarship</w:t>
      </w:r>
    </w:p>
    <w:p w:rsidR="0023596B" w:rsidRPr="00A14F74" w:rsidRDefault="0023596B" w:rsidP="0023596B">
      <w:pPr>
        <w:rPr>
          <w:sz w:val="24"/>
          <w:szCs w:val="24"/>
        </w:rPr>
      </w:pPr>
    </w:p>
    <w:p w:rsidR="0023596B" w:rsidRPr="00F26BB1" w:rsidRDefault="0023596B" w:rsidP="0023596B">
      <w:pPr>
        <w:rPr>
          <w:sz w:val="24"/>
          <w:szCs w:val="24"/>
          <w:u w:val="single"/>
        </w:rPr>
      </w:pPr>
      <w:r w:rsidRPr="00F26BB1">
        <w:rPr>
          <w:sz w:val="24"/>
          <w:szCs w:val="24"/>
          <w:u w:val="single"/>
        </w:rPr>
        <w:t>Goal 3: Engage with students, faculty colleagues, and the community</w:t>
      </w:r>
    </w:p>
    <w:p w:rsidR="00F26BB1" w:rsidRPr="00A14F74" w:rsidRDefault="00F26BB1" w:rsidP="0023596B">
      <w:pPr>
        <w:rPr>
          <w:sz w:val="24"/>
          <w:szCs w:val="24"/>
        </w:rPr>
      </w:pPr>
    </w:p>
    <w:p w:rsidR="0023596B" w:rsidRPr="00F26BB1" w:rsidRDefault="00F26BB1" w:rsidP="00F26BB1">
      <w:pPr>
        <w:rPr>
          <w:sz w:val="24"/>
          <w:szCs w:val="24"/>
        </w:rPr>
      </w:pPr>
      <w:r>
        <w:rPr>
          <w:sz w:val="24"/>
          <w:szCs w:val="24"/>
        </w:rPr>
        <w:t xml:space="preserve">Action Step 1: </w:t>
      </w:r>
      <w:r>
        <w:rPr>
          <w:sz w:val="24"/>
          <w:szCs w:val="24"/>
        </w:rPr>
        <w:tab/>
      </w:r>
      <w:r w:rsidR="008E7D22" w:rsidRPr="00F26BB1">
        <w:rPr>
          <w:sz w:val="24"/>
          <w:szCs w:val="24"/>
        </w:rPr>
        <w:t>Recruit more students to the POLS and IA majors</w:t>
      </w:r>
    </w:p>
    <w:p w:rsidR="008E7D22" w:rsidRPr="00F26BB1" w:rsidRDefault="00F26BB1" w:rsidP="00F26BB1">
      <w:pPr>
        <w:rPr>
          <w:sz w:val="24"/>
          <w:szCs w:val="24"/>
        </w:rPr>
      </w:pPr>
      <w:r>
        <w:rPr>
          <w:sz w:val="24"/>
          <w:szCs w:val="24"/>
        </w:rPr>
        <w:t xml:space="preserve">Action Step 2: </w:t>
      </w:r>
      <w:r>
        <w:rPr>
          <w:sz w:val="24"/>
          <w:szCs w:val="24"/>
        </w:rPr>
        <w:tab/>
      </w:r>
      <w:r w:rsidR="00FD66AF">
        <w:rPr>
          <w:sz w:val="24"/>
          <w:szCs w:val="24"/>
        </w:rPr>
        <w:t>Communicate and liaise</w:t>
      </w:r>
      <w:r w:rsidR="008E7D22" w:rsidRPr="00F26BB1">
        <w:rPr>
          <w:sz w:val="24"/>
          <w:szCs w:val="24"/>
        </w:rPr>
        <w:t xml:space="preserve"> with department alumni</w:t>
      </w:r>
    </w:p>
    <w:p w:rsidR="008E7D22" w:rsidRDefault="00F26BB1" w:rsidP="00F26BB1">
      <w:pPr>
        <w:rPr>
          <w:sz w:val="24"/>
          <w:szCs w:val="24"/>
        </w:rPr>
      </w:pPr>
      <w:r>
        <w:rPr>
          <w:sz w:val="24"/>
          <w:szCs w:val="24"/>
        </w:rPr>
        <w:t xml:space="preserve">Action Step 3: </w:t>
      </w:r>
      <w:r>
        <w:rPr>
          <w:sz w:val="24"/>
          <w:szCs w:val="24"/>
        </w:rPr>
        <w:tab/>
      </w:r>
      <w:r w:rsidR="00DE3448" w:rsidRPr="00F26BB1">
        <w:rPr>
          <w:sz w:val="24"/>
          <w:szCs w:val="24"/>
        </w:rPr>
        <w:t>Increase the department’s visibility and university/community profile</w:t>
      </w:r>
    </w:p>
    <w:p w:rsidR="003A1CFD" w:rsidRDefault="003A1CFD" w:rsidP="00F26BB1">
      <w:pPr>
        <w:rPr>
          <w:sz w:val="24"/>
          <w:szCs w:val="24"/>
        </w:rPr>
      </w:pPr>
    </w:p>
    <w:p w:rsidR="003A1CFD" w:rsidRDefault="003A1CFD" w:rsidP="00F26BB1">
      <w:pPr>
        <w:rPr>
          <w:sz w:val="24"/>
          <w:szCs w:val="24"/>
        </w:rPr>
      </w:pPr>
    </w:p>
    <w:p w:rsidR="003A1CFD" w:rsidRDefault="003A1CFD" w:rsidP="00F26BB1">
      <w:pPr>
        <w:rPr>
          <w:sz w:val="24"/>
          <w:szCs w:val="24"/>
        </w:rPr>
      </w:pPr>
    </w:p>
    <w:p w:rsidR="003A1CFD" w:rsidRDefault="003A1CFD" w:rsidP="00F26BB1">
      <w:pPr>
        <w:rPr>
          <w:sz w:val="24"/>
          <w:szCs w:val="24"/>
        </w:rPr>
      </w:pPr>
    </w:p>
    <w:p w:rsidR="003A1CFD" w:rsidRDefault="003A1CFD" w:rsidP="00F26BB1">
      <w:pPr>
        <w:rPr>
          <w:sz w:val="24"/>
          <w:szCs w:val="24"/>
        </w:rPr>
      </w:pPr>
    </w:p>
    <w:p w:rsidR="003A1CFD" w:rsidRDefault="003A1CFD" w:rsidP="00F26BB1">
      <w:pPr>
        <w:rPr>
          <w:sz w:val="24"/>
          <w:szCs w:val="24"/>
        </w:rPr>
      </w:pPr>
    </w:p>
    <w:p w:rsidR="003A1CFD" w:rsidRDefault="003A1CFD" w:rsidP="00F26BB1">
      <w:pPr>
        <w:rPr>
          <w:sz w:val="24"/>
          <w:szCs w:val="24"/>
        </w:rPr>
      </w:pPr>
    </w:p>
    <w:p w:rsidR="003A1CFD" w:rsidRDefault="003A1CFD" w:rsidP="00F26BB1">
      <w:pPr>
        <w:rPr>
          <w:sz w:val="24"/>
          <w:szCs w:val="24"/>
        </w:rPr>
      </w:pPr>
    </w:p>
    <w:p w:rsidR="003A1CFD" w:rsidRDefault="003A1CFD" w:rsidP="00020E10">
      <w:pPr>
        <w:jc w:val="center"/>
        <w:rPr>
          <w:b/>
          <w:sz w:val="24"/>
          <w:szCs w:val="24"/>
          <w:u w:val="single"/>
        </w:rPr>
      </w:pPr>
      <w:r w:rsidRPr="00020E10">
        <w:rPr>
          <w:b/>
          <w:sz w:val="24"/>
          <w:szCs w:val="24"/>
          <w:u w:val="single"/>
        </w:rPr>
        <w:lastRenderedPageBreak/>
        <w:t>Measurement and Assessment Every Two Years:</w:t>
      </w:r>
    </w:p>
    <w:p w:rsidR="00020E10" w:rsidRPr="00020E10" w:rsidRDefault="00020E10" w:rsidP="00020E10">
      <w:pPr>
        <w:jc w:val="center"/>
        <w:rPr>
          <w:b/>
          <w:sz w:val="24"/>
          <w:szCs w:val="24"/>
          <w:u w:val="single"/>
        </w:rPr>
      </w:pPr>
    </w:p>
    <w:p w:rsidR="003A1CFD" w:rsidRDefault="003A1CFD" w:rsidP="00F26BB1">
      <w:pPr>
        <w:rPr>
          <w:sz w:val="24"/>
          <w:szCs w:val="24"/>
        </w:rPr>
      </w:pPr>
    </w:p>
    <w:p w:rsidR="003A1CFD" w:rsidRPr="00020E10" w:rsidRDefault="003A1CFD" w:rsidP="00F26BB1">
      <w:pPr>
        <w:rPr>
          <w:sz w:val="24"/>
          <w:szCs w:val="24"/>
          <w:u w:val="single"/>
        </w:rPr>
      </w:pPr>
      <w:r w:rsidRPr="00020E10">
        <w:rPr>
          <w:sz w:val="24"/>
          <w:szCs w:val="24"/>
          <w:u w:val="single"/>
        </w:rPr>
        <w:t>Goal 1, Action Step 1 –</w:t>
      </w:r>
      <w:r w:rsidR="00F44003" w:rsidRPr="00020E10">
        <w:rPr>
          <w:sz w:val="24"/>
          <w:szCs w:val="24"/>
          <w:u w:val="single"/>
        </w:rPr>
        <w:t xml:space="preserve"> Improve Students’ written communications skills</w:t>
      </w:r>
    </w:p>
    <w:p w:rsidR="00F44003" w:rsidRDefault="00F44003" w:rsidP="00F26BB1">
      <w:pPr>
        <w:rPr>
          <w:sz w:val="24"/>
          <w:szCs w:val="24"/>
        </w:rPr>
      </w:pPr>
    </w:p>
    <w:p w:rsidR="00A7544A" w:rsidRDefault="00F44003" w:rsidP="00A7544A">
      <w:pPr>
        <w:rPr>
          <w:sz w:val="24"/>
          <w:szCs w:val="24"/>
        </w:rPr>
      </w:pPr>
      <w:r>
        <w:rPr>
          <w:sz w:val="24"/>
          <w:szCs w:val="24"/>
        </w:rPr>
        <w:t xml:space="preserve">Objective: </w:t>
      </w:r>
      <w:r w:rsidR="003A1CFD" w:rsidRPr="00F44003">
        <w:rPr>
          <w:sz w:val="24"/>
          <w:szCs w:val="24"/>
        </w:rPr>
        <w:t>Determine pr</w:t>
      </w:r>
      <w:r w:rsidR="00A7544A">
        <w:rPr>
          <w:sz w:val="24"/>
          <w:szCs w:val="24"/>
        </w:rPr>
        <w:t>ogress in student writing skills</w:t>
      </w:r>
    </w:p>
    <w:p w:rsidR="00A7544A" w:rsidRDefault="00A7544A" w:rsidP="00A7544A">
      <w:pPr>
        <w:pStyle w:val="ListParagraph"/>
        <w:numPr>
          <w:ilvl w:val="0"/>
          <w:numId w:val="5"/>
        </w:numPr>
        <w:rPr>
          <w:sz w:val="24"/>
          <w:szCs w:val="24"/>
        </w:rPr>
      </w:pPr>
      <w:r>
        <w:rPr>
          <w:sz w:val="24"/>
          <w:szCs w:val="24"/>
        </w:rPr>
        <w:t xml:space="preserve">Partner with </w:t>
      </w:r>
      <w:r w:rsidR="00F44003" w:rsidRPr="00A7544A">
        <w:rPr>
          <w:sz w:val="24"/>
          <w:szCs w:val="24"/>
        </w:rPr>
        <w:t>the Writing Across the Curriculum Program</w:t>
      </w:r>
      <w:r>
        <w:rPr>
          <w:sz w:val="24"/>
          <w:szCs w:val="24"/>
        </w:rPr>
        <w:t xml:space="preserve"> to monitor and assess student writing;</w:t>
      </w:r>
    </w:p>
    <w:p w:rsidR="003A1CFD" w:rsidRDefault="005869C9" w:rsidP="00A7544A">
      <w:pPr>
        <w:pStyle w:val="ListParagraph"/>
        <w:numPr>
          <w:ilvl w:val="0"/>
          <w:numId w:val="5"/>
        </w:numPr>
        <w:rPr>
          <w:sz w:val="24"/>
          <w:szCs w:val="24"/>
        </w:rPr>
      </w:pPr>
      <w:r>
        <w:rPr>
          <w:sz w:val="24"/>
          <w:szCs w:val="24"/>
        </w:rPr>
        <w:t xml:space="preserve"> </w:t>
      </w:r>
      <w:r w:rsidR="00564C55">
        <w:rPr>
          <w:sz w:val="24"/>
          <w:szCs w:val="24"/>
        </w:rPr>
        <w:t>Biennial r</w:t>
      </w:r>
      <w:r w:rsidR="00F44003" w:rsidRPr="00A7544A">
        <w:rPr>
          <w:sz w:val="24"/>
          <w:szCs w:val="24"/>
        </w:rPr>
        <w:t>eports from instructors in upper level courses with writing assignments.</w:t>
      </w:r>
    </w:p>
    <w:p w:rsidR="00A7544A" w:rsidRDefault="00A7544A" w:rsidP="00A7544A">
      <w:pPr>
        <w:rPr>
          <w:sz w:val="24"/>
          <w:szCs w:val="24"/>
        </w:rPr>
      </w:pPr>
    </w:p>
    <w:p w:rsidR="00A7544A" w:rsidRPr="00020E10" w:rsidRDefault="00A7544A" w:rsidP="00A7544A">
      <w:pPr>
        <w:rPr>
          <w:sz w:val="24"/>
          <w:szCs w:val="24"/>
          <w:u w:val="single"/>
        </w:rPr>
      </w:pPr>
      <w:r w:rsidRPr="00020E10">
        <w:rPr>
          <w:sz w:val="24"/>
          <w:szCs w:val="24"/>
          <w:u w:val="single"/>
        </w:rPr>
        <w:t>Goal 1, Action Step 2 – Increase experiential opportunities for students</w:t>
      </w:r>
    </w:p>
    <w:p w:rsidR="00A7544A" w:rsidRDefault="00A7544A" w:rsidP="00A7544A">
      <w:pPr>
        <w:rPr>
          <w:sz w:val="24"/>
          <w:szCs w:val="24"/>
        </w:rPr>
      </w:pPr>
    </w:p>
    <w:p w:rsidR="00A7544A" w:rsidRDefault="00A7544A" w:rsidP="00A7544A">
      <w:pPr>
        <w:rPr>
          <w:sz w:val="24"/>
          <w:szCs w:val="24"/>
        </w:rPr>
      </w:pPr>
      <w:r>
        <w:rPr>
          <w:sz w:val="24"/>
          <w:szCs w:val="24"/>
        </w:rPr>
        <w:t xml:space="preserve">Objective: Determine number of students who participate in internships, coops, or </w:t>
      </w:r>
      <w:proofErr w:type="spellStart"/>
      <w:r>
        <w:rPr>
          <w:sz w:val="24"/>
          <w:szCs w:val="24"/>
        </w:rPr>
        <w:t>practica</w:t>
      </w:r>
      <w:proofErr w:type="spellEnd"/>
    </w:p>
    <w:p w:rsidR="00A7544A" w:rsidRDefault="00A7544A" w:rsidP="00A7544A">
      <w:pPr>
        <w:pStyle w:val="ListParagraph"/>
        <w:numPr>
          <w:ilvl w:val="0"/>
          <w:numId w:val="6"/>
        </w:numPr>
        <w:rPr>
          <w:sz w:val="24"/>
          <w:szCs w:val="24"/>
        </w:rPr>
      </w:pPr>
      <w:r>
        <w:rPr>
          <w:sz w:val="24"/>
          <w:szCs w:val="24"/>
        </w:rPr>
        <w:t>Data collected by Internship Coordinator;</w:t>
      </w:r>
    </w:p>
    <w:p w:rsidR="00A7544A" w:rsidRDefault="00A7544A" w:rsidP="00A7544A">
      <w:pPr>
        <w:pStyle w:val="ListParagraph"/>
        <w:numPr>
          <w:ilvl w:val="0"/>
          <w:numId w:val="6"/>
        </w:numPr>
        <w:rPr>
          <w:sz w:val="24"/>
          <w:szCs w:val="24"/>
        </w:rPr>
      </w:pPr>
      <w:r>
        <w:rPr>
          <w:sz w:val="24"/>
          <w:szCs w:val="24"/>
        </w:rPr>
        <w:t>Data collected by undergraduate/graduate program directors</w:t>
      </w:r>
    </w:p>
    <w:p w:rsidR="00564C55" w:rsidRDefault="00564C55" w:rsidP="00A7544A">
      <w:pPr>
        <w:pStyle w:val="ListParagraph"/>
        <w:numPr>
          <w:ilvl w:val="0"/>
          <w:numId w:val="6"/>
        </w:numPr>
        <w:rPr>
          <w:sz w:val="24"/>
          <w:szCs w:val="24"/>
        </w:rPr>
      </w:pPr>
      <w:r>
        <w:rPr>
          <w:sz w:val="24"/>
          <w:szCs w:val="24"/>
        </w:rPr>
        <w:t>Promote internships in POLS 3000/4000 level courses</w:t>
      </w:r>
    </w:p>
    <w:p w:rsidR="00A7544A" w:rsidRDefault="00A7544A" w:rsidP="00A7544A">
      <w:pPr>
        <w:rPr>
          <w:sz w:val="24"/>
          <w:szCs w:val="24"/>
        </w:rPr>
      </w:pPr>
    </w:p>
    <w:p w:rsidR="00A7544A" w:rsidRPr="00020E10" w:rsidRDefault="00A7544A" w:rsidP="00A7544A">
      <w:pPr>
        <w:rPr>
          <w:sz w:val="24"/>
          <w:szCs w:val="24"/>
          <w:u w:val="single"/>
        </w:rPr>
      </w:pPr>
      <w:r w:rsidRPr="00020E10">
        <w:rPr>
          <w:sz w:val="24"/>
          <w:szCs w:val="24"/>
          <w:u w:val="single"/>
        </w:rPr>
        <w:t>Goal 1, Action Step 3 – Improve the time-to-completion rate for undergraduates</w:t>
      </w:r>
    </w:p>
    <w:p w:rsidR="00A7544A" w:rsidRDefault="00A7544A" w:rsidP="00A7544A">
      <w:pPr>
        <w:rPr>
          <w:sz w:val="24"/>
          <w:szCs w:val="24"/>
        </w:rPr>
      </w:pPr>
    </w:p>
    <w:p w:rsidR="00A7544A" w:rsidRDefault="00A7544A" w:rsidP="00A7544A">
      <w:pPr>
        <w:rPr>
          <w:sz w:val="24"/>
          <w:szCs w:val="24"/>
        </w:rPr>
      </w:pPr>
      <w:r>
        <w:rPr>
          <w:sz w:val="24"/>
          <w:szCs w:val="24"/>
        </w:rPr>
        <w:t>Objective: Determine amount of time, on average, it takes students to complete their degree program</w:t>
      </w:r>
    </w:p>
    <w:p w:rsidR="00A7544A" w:rsidRDefault="00A7544A" w:rsidP="00A7544A">
      <w:pPr>
        <w:pStyle w:val="ListParagraph"/>
        <w:numPr>
          <w:ilvl w:val="0"/>
          <w:numId w:val="7"/>
        </w:numPr>
        <w:rPr>
          <w:sz w:val="24"/>
          <w:szCs w:val="24"/>
        </w:rPr>
      </w:pPr>
      <w:r>
        <w:rPr>
          <w:sz w:val="24"/>
          <w:szCs w:val="24"/>
        </w:rPr>
        <w:t>KSU SAS Portal</w:t>
      </w:r>
    </w:p>
    <w:p w:rsidR="00020E10" w:rsidRDefault="00020E10" w:rsidP="00A7544A">
      <w:pPr>
        <w:pStyle w:val="ListParagraph"/>
        <w:numPr>
          <w:ilvl w:val="0"/>
          <w:numId w:val="7"/>
        </w:numPr>
        <w:rPr>
          <w:sz w:val="24"/>
          <w:szCs w:val="24"/>
        </w:rPr>
      </w:pPr>
      <w:r>
        <w:rPr>
          <w:sz w:val="24"/>
          <w:szCs w:val="24"/>
        </w:rPr>
        <w:t>Six-year graduation rates</w:t>
      </w:r>
    </w:p>
    <w:p w:rsidR="00020E10" w:rsidRDefault="00020E10" w:rsidP="00A7544A">
      <w:pPr>
        <w:pStyle w:val="ListParagraph"/>
        <w:numPr>
          <w:ilvl w:val="0"/>
          <w:numId w:val="7"/>
        </w:numPr>
        <w:rPr>
          <w:sz w:val="24"/>
          <w:szCs w:val="24"/>
        </w:rPr>
      </w:pPr>
      <w:r>
        <w:rPr>
          <w:sz w:val="24"/>
          <w:szCs w:val="24"/>
        </w:rPr>
        <w:t>Identify bottleneck courses</w:t>
      </w:r>
      <w:r w:rsidR="00564C55">
        <w:rPr>
          <w:sz w:val="24"/>
          <w:szCs w:val="24"/>
        </w:rPr>
        <w:t xml:space="preserve"> and revise schedule to better accommodate students</w:t>
      </w:r>
    </w:p>
    <w:p w:rsidR="00020E10" w:rsidRDefault="00020E10" w:rsidP="00020E10">
      <w:pPr>
        <w:rPr>
          <w:sz w:val="24"/>
          <w:szCs w:val="24"/>
        </w:rPr>
      </w:pPr>
    </w:p>
    <w:p w:rsidR="00020E10" w:rsidRDefault="00020E10" w:rsidP="00020E10">
      <w:pPr>
        <w:rPr>
          <w:sz w:val="24"/>
          <w:szCs w:val="24"/>
          <w:u w:val="single"/>
        </w:rPr>
      </w:pPr>
      <w:r w:rsidRPr="00020E10">
        <w:rPr>
          <w:sz w:val="24"/>
          <w:szCs w:val="24"/>
          <w:u w:val="single"/>
        </w:rPr>
        <w:t>Goal 2, Action Step 1 –</w:t>
      </w:r>
      <w:r>
        <w:rPr>
          <w:sz w:val="24"/>
          <w:szCs w:val="24"/>
          <w:u w:val="single"/>
        </w:rPr>
        <w:t xml:space="preserve"> Provide mentoring support for new and junior faculty</w:t>
      </w:r>
    </w:p>
    <w:p w:rsidR="00020E10" w:rsidRDefault="00020E10" w:rsidP="00020E10">
      <w:pPr>
        <w:rPr>
          <w:sz w:val="24"/>
          <w:szCs w:val="24"/>
          <w:u w:val="single"/>
        </w:rPr>
      </w:pPr>
    </w:p>
    <w:p w:rsidR="00020E10" w:rsidRDefault="00020E10" w:rsidP="00020E10">
      <w:pPr>
        <w:rPr>
          <w:sz w:val="24"/>
          <w:szCs w:val="24"/>
        </w:rPr>
      </w:pPr>
      <w:r>
        <w:rPr>
          <w:sz w:val="24"/>
          <w:szCs w:val="24"/>
        </w:rPr>
        <w:t>Objective: Report level of mentoring activity for faculty</w:t>
      </w:r>
    </w:p>
    <w:p w:rsidR="00020E10" w:rsidRPr="00564C55" w:rsidRDefault="00020E10" w:rsidP="00020E10">
      <w:pPr>
        <w:pStyle w:val="ListParagraph"/>
        <w:numPr>
          <w:ilvl w:val="0"/>
          <w:numId w:val="8"/>
        </w:numPr>
        <w:rPr>
          <w:sz w:val="24"/>
          <w:szCs w:val="24"/>
          <w:u w:val="single"/>
        </w:rPr>
      </w:pPr>
      <w:r>
        <w:rPr>
          <w:sz w:val="24"/>
          <w:szCs w:val="24"/>
        </w:rPr>
        <w:t>Chair reports number and instances of faculty-to-faculty mentoring each semester</w:t>
      </w:r>
    </w:p>
    <w:p w:rsidR="00564C55" w:rsidRPr="00020E10" w:rsidRDefault="00564C55" w:rsidP="00020E10">
      <w:pPr>
        <w:pStyle w:val="ListParagraph"/>
        <w:numPr>
          <w:ilvl w:val="0"/>
          <w:numId w:val="8"/>
        </w:numPr>
        <w:rPr>
          <w:sz w:val="24"/>
          <w:szCs w:val="24"/>
          <w:u w:val="single"/>
        </w:rPr>
      </w:pPr>
      <w:r>
        <w:rPr>
          <w:sz w:val="24"/>
          <w:szCs w:val="24"/>
        </w:rPr>
        <w:t>Assign faculty mentor(s) for each new faculty member</w:t>
      </w:r>
    </w:p>
    <w:p w:rsidR="00020E10" w:rsidRDefault="00020E10" w:rsidP="00020E10">
      <w:pPr>
        <w:rPr>
          <w:sz w:val="24"/>
          <w:szCs w:val="24"/>
          <w:u w:val="single"/>
        </w:rPr>
      </w:pPr>
    </w:p>
    <w:p w:rsidR="00020E10" w:rsidRDefault="00020E10" w:rsidP="00020E10">
      <w:pPr>
        <w:rPr>
          <w:sz w:val="24"/>
          <w:szCs w:val="24"/>
          <w:u w:val="single"/>
        </w:rPr>
      </w:pPr>
      <w:r>
        <w:rPr>
          <w:sz w:val="24"/>
          <w:szCs w:val="24"/>
          <w:u w:val="single"/>
        </w:rPr>
        <w:t>Goal 2, Action Step 2 – Operate through a commitment to shared governance</w:t>
      </w:r>
    </w:p>
    <w:p w:rsidR="0085677F" w:rsidRDefault="0085677F" w:rsidP="00020E10">
      <w:pPr>
        <w:rPr>
          <w:sz w:val="24"/>
          <w:szCs w:val="24"/>
          <w:u w:val="single"/>
        </w:rPr>
      </w:pPr>
    </w:p>
    <w:p w:rsidR="0085677F" w:rsidRPr="0085677F" w:rsidRDefault="0085677F" w:rsidP="00020E10">
      <w:pPr>
        <w:rPr>
          <w:sz w:val="24"/>
          <w:szCs w:val="24"/>
        </w:rPr>
      </w:pPr>
      <w:r w:rsidRPr="0085677F">
        <w:rPr>
          <w:sz w:val="24"/>
          <w:szCs w:val="24"/>
        </w:rPr>
        <w:t>Objective: Determine level of satisfaction with shared governance processes in department</w:t>
      </w:r>
    </w:p>
    <w:p w:rsidR="0085677F" w:rsidRPr="0085677F" w:rsidRDefault="00564C55" w:rsidP="0085677F">
      <w:pPr>
        <w:pStyle w:val="ListParagraph"/>
        <w:numPr>
          <w:ilvl w:val="0"/>
          <w:numId w:val="8"/>
        </w:numPr>
        <w:rPr>
          <w:sz w:val="24"/>
          <w:szCs w:val="24"/>
          <w:u w:val="single"/>
        </w:rPr>
      </w:pPr>
      <w:r>
        <w:rPr>
          <w:sz w:val="24"/>
          <w:szCs w:val="24"/>
        </w:rPr>
        <w:t>DFC will conduct biennial</w:t>
      </w:r>
      <w:r w:rsidR="0085677F">
        <w:rPr>
          <w:sz w:val="24"/>
          <w:szCs w:val="24"/>
        </w:rPr>
        <w:t xml:space="preserve"> assessment of faculty satisfaction</w:t>
      </w:r>
    </w:p>
    <w:p w:rsidR="0085677F" w:rsidRDefault="0085677F" w:rsidP="0085677F">
      <w:pPr>
        <w:rPr>
          <w:sz w:val="24"/>
          <w:szCs w:val="24"/>
          <w:u w:val="single"/>
        </w:rPr>
      </w:pPr>
    </w:p>
    <w:p w:rsidR="0085677F" w:rsidRDefault="0085677F" w:rsidP="0085677F">
      <w:pPr>
        <w:rPr>
          <w:sz w:val="24"/>
          <w:szCs w:val="24"/>
          <w:u w:val="single"/>
        </w:rPr>
      </w:pPr>
      <w:r>
        <w:rPr>
          <w:sz w:val="24"/>
          <w:szCs w:val="24"/>
          <w:u w:val="single"/>
        </w:rPr>
        <w:t>Goal2, Action Step 3 – Provide and support opportunities for faculty scholarship</w:t>
      </w:r>
    </w:p>
    <w:p w:rsidR="0085677F" w:rsidRDefault="0085677F" w:rsidP="0085677F">
      <w:pPr>
        <w:rPr>
          <w:sz w:val="24"/>
          <w:szCs w:val="24"/>
          <w:u w:val="single"/>
        </w:rPr>
      </w:pPr>
    </w:p>
    <w:p w:rsidR="0085677F" w:rsidRDefault="00EF6048" w:rsidP="0085677F">
      <w:pPr>
        <w:rPr>
          <w:sz w:val="24"/>
          <w:szCs w:val="24"/>
        </w:rPr>
      </w:pPr>
      <w:r>
        <w:rPr>
          <w:sz w:val="24"/>
          <w:szCs w:val="24"/>
        </w:rPr>
        <w:t xml:space="preserve">Objective: </w:t>
      </w:r>
      <w:r w:rsidR="007F252B">
        <w:rPr>
          <w:sz w:val="24"/>
          <w:szCs w:val="24"/>
        </w:rPr>
        <w:t>Monitor and assess level of support for faculty research and scholarship opportunities</w:t>
      </w:r>
    </w:p>
    <w:p w:rsidR="007F252B" w:rsidRDefault="007F252B" w:rsidP="007F252B">
      <w:pPr>
        <w:pStyle w:val="ListParagraph"/>
        <w:numPr>
          <w:ilvl w:val="0"/>
          <w:numId w:val="8"/>
        </w:numPr>
        <w:rPr>
          <w:sz w:val="24"/>
          <w:szCs w:val="24"/>
        </w:rPr>
      </w:pPr>
      <w:r>
        <w:rPr>
          <w:sz w:val="24"/>
          <w:szCs w:val="24"/>
        </w:rPr>
        <w:t>Chair will report level of success in providing new opportunities and supporting ongoing faculty research</w:t>
      </w:r>
    </w:p>
    <w:p w:rsidR="007F252B" w:rsidRDefault="00C8760C" w:rsidP="007F252B">
      <w:pPr>
        <w:pStyle w:val="ListParagraph"/>
        <w:numPr>
          <w:ilvl w:val="0"/>
          <w:numId w:val="8"/>
        </w:numPr>
        <w:rPr>
          <w:sz w:val="24"/>
          <w:szCs w:val="24"/>
        </w:rPr>
      </w:pPr>
      <w:r>
        <w:rPr>
          <w:sz w:val="24"/>
          <w:szCs w:val="24"/>
        </w:rPr>
        <w:t>DFC will conduct biennial</w:t>
      </w:r>
      <w:r w:rsidR="007F252B">
        <w:rPr>
          <w:sz w:val="24"/>
          <w:szCs w:val="24"/>
        </w:rPr>
        <w:t xml:space="preserve"> assessment of faculty satisfaction</w:t>
      </w:r>
    </w:p>
    <w:p w:rsidR="007F252B" w:rsidRDefault="007F252B" w:rsidP="007F252B">
      <w:pPr>
        <w:rPr>
          <w:sz w:val="24"/>
          <w:szCs w:val="24"/>
        </w:rPr>
      </w:pPr>
    </w:p>
    <w:p w:rsidR="007F252B" w:rsidRDefault="007F252B" w:rsidP="007F252B">
      <w:pPr>
        <w:rPr>
          <w:sz w:val="24"/>
          <w:szCs w:val="24"/>
          <w:u w:val="single"/>
        </w:rPr>
      </w:pPr>
    </w:p>
    <w:p w:rsidR="007F252B" w:rsidRDefault="007F252B" w:rsidP="007F252B">
      <w:pPr>
        <w:rPr>
          <w:sz w:val="24"/>
          <w:szCs w:val="24"/>
          <w:u w:val="single"/>
        </w:rPr>
      </w:pPr>
      <w:r w:rsidRPr="007F252B">
        <w:rPr>
          <w:sz w:val="24"/>
          <w:szCs w:val="24"/>
          <w:u w:val="single"/>
        </w:rPr>
        <w:t>Goal 3, Action Step 1 – Recruit more students to the POLS and IA majors</w:t>
      </w:r>
    </w:p>
    <w:p w:rsidR="007F252B" w:rsidRDefault="007F252B" w:rsidP="007F252B">
      <w:pPr>
        <w:rPr>
          <w:sz w:val="24"/>
          <w:szCs w:val="24"/>
          <w:u w:val="single"/>
        </w:rPr>
      </w:pPr>
    </w:p>
    <w:p w:rsidR="007F252B" w:rsidRDefault="007F252B" w:rsidP="007F252B">
      <w:pPr>
        <w:rPr>
          <w:sz w:val="24"/>
          <w:szCs w:val="24"/>
        </w:rPr>
      </w:pPr>
      <w:r>
        <w:rPr>
          <w:sz w:val="24"/>
          <w:szCs w:val="24"/>
        </w:rPr>
        <w:t>Objective: Measure success in recruiting more majors</w:t>
      </w:r>
    </w:p>
    <w:p w:rsidR="007F252B" w:rsidRDefault="007F252B" w:rsidP="007F252B">
      <w:pPr>
        <w:pStyle w:val="ListParagraph"/>
        <w:numPr>
          <w:ilvl w:val="0"/>
          <w:numId w:val="9"/>
        </w:numPr>
        <w:rPr>
          <w:sz w:val="24"/>
          <w:szCs w:val="24"/>
        </w:rPr>
      </w:pPr>
      <w:r>
        <w:rPr>
          <w:sz w:val="24"/>
          <w:szCs w:val="24"/>
        </w:rPr>
        <w:t>Banner data will provide information to assess</w:t>
      </w:r>
    </w:p>
    <w:p w:rsidR="00564C55" w:rsidRDefault="00564C55" w:rsidP="007F252B">
      <w:pPr>
        <w:pStyle w:val="ListParagraph"/>
        <w:numPr>
          <w:ilvl w:val="0"/>
          <w:numId w:val="9"/>
        </w:numPr>
        <w:rPr>
          <w:sz w:val="24"/>
          <w:szCs w:val="24"/>
        </w:rPr>
      </w:pPr>
      <w:r>
        <w:rPr>
          <w:sz w:val="24"/>
          <w:szCs w:val="24"/>
        </w:rPr>
        <w:t>Develop recruitment plan for POLS 1101 students</w:t>
      </w:r>
    </w:p>
    <w:p w:rsidR="007F252B" w:rsidRDefault="007F252B" w:rsidP="007F252B">
      <w:pPr>
        <w:rPr>
          <w:sz w:val="24"/>
          <w:szCs w:val="24"/>
        </w:rPr>
      </w:pPr>
    </w:p>
    <w:p w:rsidR="007F252B" w:rsidRPr="007F252B" w:rsidRDefault="007F252B" w:rsidP="007F252B">
      <w:pPr>
        <w:rPr>
          <w:sz w:val="24"/>
          <w:szCs w:val="24"/>
          <w:u w:val="single"/>
        </w:rPr>
      </w:pPr>
      <w:r w:rsidRPr="007F252B">
        <w:rPr>
          <w:sz w:val="24"/>
          <w:szCs w:val="24"/>
          <w:u w:val="single"/>
        </w:rPr>
        <w:t xml:space="preserve">Goal 3, Action </w:t>
      </w:r>
      <w:r w:rsidR="00AE5676">
        <w:rPr>
          <w:sz w:val="24"/>
          <w:szCs w:val="24"/>
          <w:u w:val="single"/>
        </w:rPr>
        <w:t>Step 2 – Communicate and liaise</w:t>
      </w:r>
      <w:r w:rsidRPr="007F252B">
        <w:rPr>
          <w:sz w:val="24"/>
          <w:szCs w:val="24"/>
          <w:u w:val="single"/>
        </w:rPr>
        <w:t xml:space="preserve"> with department alumni</w:t>
      </w:r>
    </w:p>
    <w:p w:rsidR="00020E10" w:rsidRDefault="00020E10" w:rsidP="00020E10">
      <w:pPr>
        <w:rPr>
          <w:sz w:val="24"/>
          <w:szCs w:val="24"/>
          <w:u w:val="single"/>
        </w:rPr>
      </w:pPr>
    </w:p>
    <w:p w:rsidR="007F252B" w:rsidRDefault="007F252B" w:rsidP="00020E10">
      <w:pPr>
        <w:rPr>
          <w:sz w:val="24"/>
          <w:szCs w:val="24"/>
        </w:rPr>
      </w:pPr>
      <w:r w:rsidRPr="007F252B">
        <w:rPr>
          <w:sz w:val="24"/>
          <w:szCs w:val="24"/>
        </w:rPr>
        <w:t>Objective: Determine level of success in communicating with alumni</w:t>
      </w:r>
    </w:p>
    <w:p w:rsidR="007F252B" w:rsidRDefault="007F252B" w:rsidP="007F252B">
      <w:pPr>
        <w:pStyle w:val="ListParagraph"/>
        <w:numPr>
          <w:ilvl w:val="0"/>
          <w:numId w:val="9"/>
        </w:numPr>
        <w:rPr>
          <w:sz w:val="24"/>
          <w:szCs w:val="24"/>
        </w:rPr>
      </w:pPr>
      <w:r>
        <w:rPr>
          <w:sz w:val="24"/>
          <w:szCs w:val="24"/>
        </w:rPr>
        <w:t>Chair will report activities and communication with alumni</w:t>
      </w:r>
    </w:p>
    <w:p w:rsidR="00AE5676" w:rsidRDefault="00AE5676" w:rsidP="007F252B">
      <w:pPr>
        <w:pStyle w:val="ListParagraph"/>
        <w:numPr>
          <w:ilvl w:val="0"/>
          <w:numId w:val="9"/>
        </w:numPr>
        <w:rPr>
          <w:sz w:val="24"/>
          <w:szCs w:val="24"/>
        </w:rPr>
      </w:pPr>
      <w:r>
        <w:rPr>
          <w:sz w:val="24"/>
          <w:szCs w:val="24"/>
        </w:rPr>
        <w:t>Track alumni data, i.e. contact information, employment, graduate programs</w:t>
      </w:r>
    </w:p>
    <w:p w:rsidR="00AE5676" w:rsidRDefault="00AE5676" w:rsidP="007F252B">
      <w:pPr>
        <w:pStyle w:val="ListParagraph"/>
        <w:numPr>
          <w:ilvl w:val="0"/>
          <w:numId w:val="9"/>
        </w:numPr>
        <w:rPr>
          <w:sz w:val="24"/>
          <w:szCs w:val="24"/>
        </w:rPr>
      </w:pPr>
      <w:r>
        <w:rPr>
          <w:sz w:val="24"/>
          <w:szCs w:val="24"/>
        </w:rPr>
        <w:t>Work with existing KSU data sources to build a department alumni data file</w:t>
      </w:r>
    </w:p>
    <w:p w:rsidR="007F252B" w:rsidRDefault="007F252B" w:rsidP="007F252B">
      <w:pPr>
        <w:rPr>
          <w:sz w:val="24"/>
          <w:szCs w:val="24"/>
        </w:rPr>
      </w:pPr>
    </w:p>
    <w:p w:rsidR="007F252B" w:rsidRDefault="007F252B" w:rsidP="007F252B">
      <w:pPr>
        <w:rPr>
          <w:sz w:val="24"/>
          <w:szCs w:val="24"/>
          <w:u w:val="single"/>
        </w:rPr>
      </w:pPr>
      <w:r>
        <w:rPr>
          <w:sz w:val="24"/>
          <w:szCs w:val="24"/>
          <w:u w:val="single"/>
        </w:rPr>
        <w:t xml:space="preserve">Goal 3, Action Step 3 - </w:t>
      </w:r>
      <w:r w:rsidRPr="007F252B">
        <w:rPr>
          <w:sz w:val="24"/>
          <w:szCs w:val="24"/>
          <w:u w:val="single"/>
        </w:rPr>
        <w:t>Increase the department’s visibility and university/community profile</w:t>
      </w:r>
    </w:p>
    <w:p w:rsidR="007F252B" w:rsidRDefault="007F252B" w:rsidP="007F252B">
      <w:pPr>
        <w:rPr>
          <w:sz w:val="24"/>
          <w:szCs w:val="24"/>
          <w:u w:val="single"/>
        </w:rPr>
      </w:pPr>
    </w:p>
    <w:p w:rsidR="007F252B" w:rsidRDefault="007F252B" w:rsidP="007F252B">
      <w:pPr>
        <w:rPr>
          <w:sz w:val="24"/>
          <w:szCs w:val="24"/>
        </w:rPr>
      </w:pPr>
      <w:r>
        <w:rPr>
          <w:sz w:val="24"/>
          <w:szCs w:val="24"/>
        </w:rPr>
        <w:t xml:space="preserve">Objective: Monitor and assess level of success in increasing the department’s </w:t>
      </w:r>
      <w:r w:rsidR="00233AF5">
        <w:rPr>
          <w:sz w:val="24"/>
          <w:szCs w:val="24"/>
        </w:rPr>
        <w:t>visibility</w:t>
      </w:r>
    </w:p>
    <w:p w:rsidR="00233AF5" w:rsidRDefault="00233AF5" w:rsidP="00233AF5">
      <w:pPr>
        <w:pStyle w:val="ListParagraph"/>
        <w:numPr>
          <w:ilvl w:val="0"/>
          <w:numId w:val="9"/>
        </w:numPr>
        <w:rPr>
          <w:sz w:val="24"/>
          <w:szCs w:val="24"/>
        </w:rPr>
      </w:pPr>
      <w:r>
        <w:rPr>
          <w:sz w:val="24"/>
          <w:szCs w:val="24"/>
        </w:rPr>
        <w:t>Chair will report and assess the department’s relative success in increasing visibility and university/community profile</w:t>
      </w:r>
    </w:p>
    <w:p w:rsidR="00233AF5" w:rsidRDefault="00233AF5" w:rsidP="00233AF5">
      <w:pPr>
        <w:rPr>
          <w:sz w:val="24"/>
          <w:szCs w:val="24"/>
        </w:rPr>
      </w:pPr>
    </w:p>
    <w:p w:rsidR="00233AF5" w:rsidRDefault="00233AF5" w:rsidP="00233AF5">
      <w:pPr>
        <w:rPr>
          <w:sz w:val="24"/>
          <w:szCs w:val="24"/>
        </w:rPr>
      </w:pPr>
    </w:p>
    <w:p w:rsidR="00233AF5" w:rsidRPr="00233AF5" w:rsidRDefault="00233AF5" w:rsidP="00233AF5">
      <w:pPr>
        <w:rPr>
          <w:sz w:val="24"/>
          <w:szCs w:val="24"/>
        </w:rPr>
      </w:pPr>
      <w:r w:rsidRPr="00233AF5">
        <w:rPr>
          <w:sz w:val="24"/>
          <w:szCs w:val="24"/>
        </w:rPr>
        <w:t xml:space="preserve"> </w:t>
      </w:r>
    </w:p>
    <w:p w:rsidR="00020E10" w:rsidRPr="00020E10" w:rsidRDefault="00020E10" w:rsidP="00020E10">
      <w:pPr>
        <w:rPr>
          <w:sz w:val="24"/>
          <w:szCs w:val="24"/>
        </w:rPr>
      </w:pPr>
    </w:p>
    <w:p w:rsidR="00020E10" w:rsidRDefault="00020E10" w:rsidP="00020E10">
      <w:pPr>
        <w:rPr>
          <w:sz w:val="24"/>
          <w:szCs w:val="24"/>
        </w:rPr>
      </w:pPr>
    </w:p>
    <w:p w:rsidR="00020E10" w:rsidRPr="00020E10" w:rsidRDefault="00020E10" w:rsidP="00020E10">
      <w:pPr>
        <w:rPr>
          <w:sz w:val="24"/>
          <w:szCs w:val="24"/>
        </w:rPr>
      </w:pPr>
      <w:r>
        <w:rPr>
          <w:sz w:val="24"/>
          <w:szCs w:val="24"/>
        </w:rPr>
        <w:t xml:space="preserve"> </w:t>
      </w:r>
    </w:p>
    <w:p w:rsidR="00F44003" w:rsidRPr="003A1CFD" w:rsidRDefault="00F44003" w:rsidP="00F44003">
      <w:pPr>
        <w:pStyle w:val="ListParagraph"/>
        <w:rPr>
          <w:sz w:val="24"/>
          <w:szCs w:val="24"/>
        </w:rPr>
      </w:pPr>
    </w:p>
    <w:sectPr w:rsidR="00F44003" w:rsidRPr="003A1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A06"/>
    <w:multiLevelType w:val="hybridMultilevel"/>
    <w:tmpl w:val="6B36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B734C"/>
    <w:multiLevelType w:val="hybridMultilevel"/>
    <w:tmpl w:val="1580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F59AF"/>
    <w:multiLevelType w:val="hybridMultilevel"/>
    <w:tmpl w:val="EAA0BD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42E369D"/>
    <w:multiLevelType w:val="hybridMultilevel"/>
    <w:tmpl w:val="A6C0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A1D9A"/>
    <w:multiLevelType w:val="hybridMultilevel"/>
    <w:tmpl w:val="12D2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B01C98"/>
    <w:multiLevelType w:val="hybridMultilevel"/>
    <w:tmpl w:val="797A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CD4ECD"/>
    <w:multiLevelType w:val="hybridMultilevel"/>
    <w:tmpl w:val="8682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E9199F"/>
    <w:multiLevelType w:val="hybridMultilevel"/>
    <w:tmpl w:val="353E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E0360"/>
    <w:multiLevelType w:val="hybridMultilevel"/>
    <w:tmpl w:val="5F16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3"/>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6B"/>
    <w:rsid w:val="00020E10"/>
    <w:rsid w:val="00233AF5"/>
    <w:rsid w:val="0023596B"/>
    <w:rsid w:val="003534A7"/>
    <w:rsid w:val="003A1CFD"/>
    <w:rsid w:val="004406B6"/>
    <w:rsid w:val="00465475"/>
    <w:rsid w:val="00564C55"/>
    <w:rsid w:val="005869C9"/>
    <w:rsid w:val="007F252B"/>
    <w:rsid w:val="0085677F"/>
    <w:rsid w:val="008E7D22"/>
    <w:rsid w:val="009F609C"/>
    <w:rsid w:val="00A14F74"/>
    <w:rsid w:val="00A7544A"/>
    <w:rsid w:val="00AE5676"/>
    <w:rsid w:val="00C8760C"/>
    <w:rsid w:val="00DE3448"/>
    <w:rsid w:val="00EF6048"/>
    <w:rsid w:val="00F26BB1"/>
    <w:rsid w:val="00F44003"/>
    <w:rsid w:val="00F51578"/>
    <w:rsid w:val="00FD1DD6"/>
    <w:rsid w:val="00FD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9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juser</cp:lastModifiedBy>
  <cp:revision>2</cp:revision>
  <dcterms:created xsi:type="dcterms:W3CDTF">2014-04-11T15:38:00Z</dcterms:created>
  <dcterms:modified xsi:type="dcterms:W3CDTF">2014-04-11T15:38:00Z</dcterms:modified>
</cp:coreProperties>
</file>