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FD" w:rsidRDefault="0067459A" w:rsidP="0067459A">
      <w:pPr>
        <w:pStyle w:val="Title"/>
        <w:pBdr>
          <w:top w:val="single" w:sz="8" w:space="11" w:color="2B577A" w:themeColor="text2"/>
        </w:pBdr>
        <w:tabs>
          <w:tab w:val="left" w:pos="1785"/>
          <w:tab w:val="center" w:pos="5400"/>
        </w:tabs>
        <w:rPr>
          <w:b/>
          <w:sz w:val="56"/>
        </w:rPr>
      </w:pPr>
      <w:r w:rsidRPr="0067459A">
        <w:rPr>
          <w:b/>
          <w:noProof/>
          <w:sz w:val="56"/>
          <w:lang w:eastAsia="en-US"/>
        </w:rPr>
        <w:drawing>
          <wp:inline distT="0" distB="0" distL="0" distR="0">
            <wp:extent cx="1741923" cy="725665"/>
            <wp:effectExtent l="0" t="0" r="0" b="0"/>
            <wp:docPr id="3" name="Picture 3" descr="C:\Users\npatel97\Downloads\CH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tel97\Downloads\CHS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848" cy="734382"/>
                    </a:xfrm>
                    <a:prstGeom prst="rect">
                      <a:avLst/>
                    </a:prstGeom>
                    <a:noFill/>
                    <a:ln>
                      <a:noFill/>
                    </a:ln>
                  </pic:spPr>
                </pic:pic>
              </a:graphicData>
            </a:graphic>
          </wp:inline>
        </w:drawing>
      </w:r>
    </w:p>
    <w:p w:rsidR="00922F3A" w:rsidRPr="00922F3A" w:rsidRDefault="00C24CB2" w:rsidP="00922F3A">
      <w:pPr>
        <w:pStyle w:val="Title"/>
        <w:pBdr>
          <w:top w:val="single" w:sz="8" w:space="11" w:color="2B577A" w:themeColor="text2"/>
        </w:pBdr>
        <w:rPr>
          <w:b/>
          <w:color w:val="D48B42"/>
          <w:sz w:val="72"/>
          <w:szCs w:val="72"/>
        </w:rPr>
      </w:pPr>
      <w:r w:rsidRPr="00922F3A">
        <w:rPr>
          <w:b/>
          <w:color w:val="D48B42"/>
          <w:sz w:val="72"/>
          <w:szCs w:val="72"/>
        </w:rPr>
        <w:t>2018-19</w:t>
      </w:r>
      <w:r w:rsidR="00E85598" w:rsidRPr="00922F3A">
        <w:rPr>
          <w:b/>
          <w:color w:val="D48B42"/>
          <w:sz w:val="72"/>
          <w:szCs w:val="72"/>
        </w:rPr>
        <w:t xml:space="preserve"> CHSS Faculty Development Series Book Group</w:t>
      </w:r>
    </w:p>
    <w:p w:rsidR="00C24CB2" w:rsidRPr="00C24CB2" w:rsidRDefault="005A2B4A" w:rsidP="00C24CB2">
      <w:pPr>
        <w:jc w:val="left"/>
      </w:pPr>
      <w:r w:rsidRPr="00922F3A">
        <w:rPr>
          <w:noProof/>
          <w:color w:val="E2B434"/>
          <w:lang w:eastAsia="en-US"/>
        </w:rPr>
        <mc:AlternateContent>
          <mc:Choice Requires="wps">
            <w:drawing>
              <wp:anchor distT="0" distB="0" distL="114300" distR="114300" simplePos="0" relativeHeight="251659264" behindDoc="0" locked="0" layoutInCell="1" allowOverlap="1">
                <wp:simplePos x="0" y="0"/>
                <wp:positionH relativeFrom="column">
                  <wp:posOffset>2885440</wp:posOffset>
                </wp:positionH>
                <wp:positionV relativeFrom="paragraph">
                  <wp:posOffset>146685</wp:posOffset>
                </wp:positionV>
                <wp:extent cx="3781425" cy="3781425"/>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3781425" cy="3781425"/>
                        </a:xfrm>
                        <a:prstGeom prst="rect">
                          <a:avLst/>
                        </a:prstGeom>
                        <a:solidFill>
                          <a:schemeClr val="lt1"/>
                        </a:solidFill>
                        <a:ln w="6350">
                          <a:noFill/>
                        </a:ln>
                      </wps:spPr>
                      <wps:txbx>
                        <w:txbxContent>
                          <w:p w:rsidR="00C24CB2" w:rsidRDefault="00C24CB2" w:rsidP="00C24CB2">
                            <w:pPr>
                              <w:jc w:val="left"/>
                            </w:pPr>
                          </w:p>
                          <w:p w:rsidR="00C24CB2" w:rsidRPr="00C24CB2" w:rsidRDefault="00C24CB2" w:rsidP="00C24CB2">
                            <w:pPr>
                              <w:jc w:val="left"/>
                              <w:rPr>
                                <w:rFonts w:ascii="Calibri" w:hAnsi="Calibri" w:cs="Calibri"/>
                                <w:sz w:val="24"/>
                              </w:rPr>
                            </w:pPr>
                            <w:r w:rsidRPr="00C24CB2">
                              <w:rPr>
                                <w:rFonts w:ascii="Calibri" w:hAnsi="Calibri" w:cs="Calibri"/>
                                <w:sz w:val="24"/>
                              </w:rPr>
                              <w:t xml:space="preserve">Join us as we read </w:t>
                            </w:r>
                            <w:r w:rsidRPr="00F705F1">
                              <w:rPr>
                                <w:rFonts w:ascii="Calibri" w:hAnsi="Calibri" w:cs="Calibri"/>
                                <w:i/>
                                <w:sz w:val="24"/>
                              </w:rPr>
                              <w:t>The New Education</w:t>
                            </w:r>
                            <w:r w:rsidRPr="00C24CB2">
                              <w:rPr>
                                <w:rFonts w:ascii="Calibri" w:hAnsi="Calibri" w:cs="Calibri"/>
                                <w:sz w:val="24"/>
                              </w:rPr>
                              <w:t xml:space="preserve"> by Cathy Davidson.</w:t>
                            </w:r>
                          </w:p>
                          <w:p w:rsidR="00C24CB2" w:rsidRPr="00C24CB2" w:rsidRDefault="00C24CB2" w:rsidP="00C24CB2">
                            <w:pPr>
                              <w:jc w:val="left"/>
                              <w:rPr>
                                <w:rFonts w:ascii="Calibri" w:hAnsi="Calibri" w:cs="Calibri"/>
                                <w:sz w:val="24"/>
                              </w:rPr>
                            </w:pPr>
                            <w:r w:rsidRPr="00C24CB2">
                              <w:rPr>
                                <w:rFonts w:ascii="Calibri" w:hAnsi="Calibri" w:cs="Calibri"/>
                                <w:i/>
                                <w:sz w:val="24"/>
                              </w:rPr>
                              <w:t>"</w:t>
                            </w:r>
                            <w:r w:rsidRPr="00F705F1">
                              <w:rPr>
                                <w:rFonts w:ascii="Calibri" w:hAnsi="Calibri" w:cs="Calibri"/>
                                <w:sz w:val="24"/>
                              </w:rPr>
                              <w:t xml:space="preserve">In </w:t>
                            </w:r>
                            <w:r w:rsidRPr="00F705F1">
                              <w:rPr>
                                <w:rFonts w:ascii="Calibri" w:hAnsi="Calibri" w:cs="Calibri"/>
                                <w:i/>
                                <w:sz w:val="24"/>
                              </w:rPr>
                              <w:t>The New Education</w:t>
                            </w:r>
                            <w:r w:rsidRPr="00F705F1">
                              <w:rPr>
                                <w:rFonts w:ascii="Calibri" w:hAnsi="Calibri" w:cs="Calibri"/>
                                <w:sz w:val="24"/>
                              </w:rPr>
                              <w:t xml:space="preserve">, Cathy N. Davidson reveals that we desperately need a revolution in higher learning if we want our students to succeed in our age of precarious work and technological disruption. Journeying from elite private schools to massive public universities to innovative community colleges, she profiles iconoclastic educators who are remaking their classrooms by emphasizing creativity, collaboration, and adaptability over expertise in a single, often abstract discipline. Working at the margins of the establishment, these innovators are breaking down barriers between ossified fields of study, presenting their students with multidisciplinary, real-world problems, and teaching them not just how to think, but how to learn. </w:t>
                            </w:r>
                            <w:r w:rsidRPr="00F705F1">
                              <w:rPr>
                                <w:rFonts w:ascii="Calibri" w:hAnsi="Calibri" w:cs="Calibri"/>
                                <w:i/>
                                <w:sz w:val="24"/>
                              </w:rPr>
                              <w:t>The New Education</w:t>
                            </w:r>
                            <w:r w:rsidRPr="00F705F1">
                              <w:rPr>
                                <w:rFonts w:ascii="Calibri" w:hAnsi="Calibri" w:cs="Calibri"/>
                                <w:sz w:val="24"/>
                              </w:rPr>
                              <w:t xml:space="preserve"> ultimately shows how we can educate students not only to survive but to thrive amid the challenges to come.</w:t>
                            </w:r>
                            <w:r w:rsidRPr="00C24CB2">
                              <w:rPr>
                                <w:rFonts w:ascii="Calibri" w:hAnsi="Calibri" w:cs="Calibri"/>
                                <w:i/>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7.2pt;margin-top:11.55pt;width:297.7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gFPgIAAHoEAAAOAAAAZHJzL2Uyb0RvYy54bWysVN9v2jAQfp+0/8Hy+wjQ0HYRoWJUTJNQ&#10;WwmmPhvHIZFsn2cbEvbX7+wklHV7mvbi3C9/vvvuLvOHVklyEtbVoHM6GY0pEZpDUetDTr/v1p/u&#10;KXGe6YJJ0CKnZ+How+Ljh3ljMjGFCmQhLEEQ7bLG5LTy3mRJ4nglFHMjMEKjswSrmEfVHpLCsgbR&#10;lUym4/Ft0oAtjAUunEPrY+eki4hfloL757J0whOZU8zNx9PGcx/OZDFn2cEyU9W8T4P9QxaK1Rof&#10;vUA9Ms/I0dZ/QKmaW3BQ+hEHlUBZ1lzEGrCayfhdNduKGRFrQXKcudDk/h8sfzq9WFIXOU0p0Uxh&#10;i3ai9eQLtCQN7DTGZRi0NRjmWzRjlwe7Q2Moui2tCl8sh6AfeT5fuA1gHI03d/eTdDqjhKNvUBA/&#10;ebturPNfBSgShJxabF7klJ02znehQ0h4zYGsi3UtZVTCwIiVtOTEsNXSxyQR/LcoqUmT09ub2TgC&#10;awjXO2SpMZdQbFdUkHy7b3sG9lCckQAL3QA5w9c1Jrlhzr8wixODNeMW+Gc8Sgn4CPQSJRXYn3+z&#10;h3hsJHopaXACc+p+HJkVlMhvGlv8eZKmYWSjks7upqjYa8/+2qOPagVY+QT3zfAohngvB7G0oF5x&#10;WZbhVXQxzfHtnPpBXPluL3DZuFguYxAOqWF+o7eGB+jAdGjBrn1l1vR98tjiJxhmlWXv2tXFhpsa&#10;lkcPZR17GQjuWO15xwGP09AvY9igaz1Gvf0yFr8AAAD//wMAUEsDBBQABgAIAAAAIQCbBse24wAA&#10;AAsBAAAPAAAAZHJzL2Rvd25yZXYueG1sTI9NT4NAFEX3Jv0Pk9fEjbEDhWJLGRpj1CbuLH7E3ZR5&#10;BSLzhjBTwH/vdKXLl3ty73nZbtItG7C3jSEB4SIAhlQa1VAl4K14ul0Ds06Skq0hFPCDFnb57CqT&#10;qTIjveJwcBXzJWRTKaB2rks5t2WNWtqF6ZB8djK9ls6ffcVVL0dfrlu+DIKEa9mQX6hlhw81lt+H&#10;sxbwdVN9vtjp+X2MVlH3uB+Kuw9VCHE9n+63wBxO7g+Gi75Xh9w7Hc2ZlGWtgHgVxx4VsIxCYBcg&#10;iDcbYEcBSbhOgOcZ//9D/gsAAP//AwBQSwECLQAUAAYACAAAACEAtoM4kv4AAADhAQAAEwAAAAAA&#10;AAAAAAAAAAAAAAAAW0NvbnRlbnRfVHlwZXNdLnhtbFBLAQItABQABgAIAAAAIQA4/SH/1gAAAJQB&#10;AAALAAAAAAAAAAAAAAAAAC8BAABfcmVscy8ucmVsc1BLAQItABQABgAIAAAAIQDOZugFPgIAAHoE&#10;AAAOAAAAAAAAAAAAAAAAAC4CAABkcnMvZTJvRG9jLnhtbFBLAQItABQABgAIAAAAIQCbBse24wAA&#10;AAsBAAAPAAAAAAAAAAAAAAAAAJgEAABkcnMvZG93bnJldi54bWxQSwUGAAAAAAQABADzAAAAqAUA&#10;AAAA&#10;" fillcolor="white [3201]" stroked="f" strokeweight=".5pt">
                <v:textbox>
                  <w:txbxContent>
                    <w:p w:rsidR="00C24CB2" w:rsidRDefault="00C24CB2" w:rsidP="00C24CB2">
                      <w:pPr>
                        <w:jc w:val="left"/>
                      </w:pPr>
                    </w:p>
                    <w:p w:rsidR="00C24CB2" w:rsidRPr="00C24CB2" w:rsidRDefault="00C24CB2" w:rsidP="00C24CB2">
                      <w:pPr>
                        <w:jc w:val="left"/>
                        <w:rPr>
                          <w:rFonts w:ascii="Calibri" w:hAnsi="Calibri" w:cs="Calibri"/>
                          <w:sz w:val="24"/>
                        </w:rPr>
                      </w:pPr>
                      <w:r w:rsidRPr="00C24CB2">
                        <w:rPr>
                          <w:rFonts w:ascii="Calibri" w:hAnsi="Calibri" w:cs="Calibri"/>
                          <w:sz w:val="24"/>
                        </w:rPr>
                        <w:t xml:space="preserve">Join us as we read </w:t>
                      </w:r>
                      <w:r w:rsidRPr="00F705F1">
                        <w:rPr>
                          <w:rFonts w:ascii="Calibri" w:hAnsi="Calibri" w:cs="Calibri"/>
                          <w:i/>
                          <w:sz w:val="24"/>
                        </w:rPr>
                        <w:t>The New Education</w:t>
                      </w:r>
                      <w:r w:rsidRPr="00C24CB2">
                        <w:rPr>
                          <w:rFonts w:ascii="Calibri" w:hAnsi="Calibri" w:cs="Calibri"/>
                          <w:sz w:val="24"/>
                        </w:rPr>
                        <w:t xml:space="preserve"> by Cathy Davidson.</w:t>
                      </w:r>
                    </w:p>
                    <w:p w:rsidR="00C24CB2" w:rsidRPr="00C24CB2" w:rsidRDefault="00C24CB2" w:rsidP="00C24CB2">
                      <w:pPr>
                        <w:jc w:val="left"/>
                        <w:rPr>
                          <w:rFonts w:ascii="Calibri" w:hAnsi="Calibri" w:cs="Calibri"/>
                          <w:sz w:val="24"/>
                        </w:rPr>
                      </w:pPr>
                      <w:r w:rsidRPr="00C24CB2">
                        <w:rPr>
                          <w:rFonts w:ascii="Calibri" w:hAnsi="Calibri" w:cs="Calibri"/>
                          <w:i/>
                          <w:sz w:val="24"/>
                        </w:rPr>
                        <w:t>"</w:t>
                      </w:r>
                      <w:r w:rsidRPr="00F705F1">
                        <w:rPr>
                          <w:rFonts w:ascii="Calibri" w:hAnsi="Calibri" w:cs="Calibri"/>
                          <w:sz w:val="24"/>
                        </w:rPr>
                        <w:t xml:space="preserve">In </w:t>
                      </w:r>
                      <w:r w:rsidRPr="00F705F1">
                        <w:rPr>
                          <w:rFonts w:ascii="Calibri" w:hAnsi="Calibri" w:cs="Calibri"/>
                          <w:i/>
                          <w:sz w:val="24"/>
                        </w:rPr>
                        <w:t>The New Education</w:t>
                      </w:r>
                      <w:r w:rsidRPr="00F705F1">
                        <w:rPr>
                          <w:rFonts w:ascii="Calibri" w:hAnsi="Calibri" w:cs="Calibri"/>
                          <w:sz w:val="24"/>
                        </w:rPr>
                        <w:t xml:space="preserve">, Cathy N. Davidson reveals that we desperately need a revolution in higher learning if we want our students to succeed in our age of precarious work and technological disruption. Journeying from elite private schools to massive public universities to innovative community colleges, she profiles iconoclastic educators who are remaking their classrooms by emphasizing creativity, collaboration, and adaptability over expertise in a single, often abstract discipline. Working at the margins of the establishment, these innovators are breaking down barriers between ossified fields of study, presenting their students with multidisciplinary, real-world problems, and teaching them not just how to think, but how to learn. </w:t>
                      </w:r>
                      <w:r w:rsidRPr="00F705F1">
                        <w:rPr>
                          <w:rFonts w:ascii="Calibri" w:hAnsi="Calibri" w:cs="Calibri"/>
                          <w:i/>
                          <w:sz w:val="24"/>
                        </w:rPr>
                        <w:t>The New Education</w:t>
                      </w:r>
                      <w:r w:rsidRPr="00F705F1">
                        <w:rPr>
                          <w:rFonts w:ascii="Calibri" w:hAnsi="Calibri" w:cs="Calibri"/>
                          <w:sz w:val="24"/>
                        </w:rPr>
                        <w:t xml:space="preserve"> ultimately shows how we can educate students not only to survive but to thrive amid the challenges to come.</w:t>
                      </w:r>
                      <w:r w:rsidRPr="00C24CB2">
                        <w:rPr>
                          <w:rFonts w:ascii="Calibri" w:hAnsi="Calibri" w:cs="Calibri"/>
                          <w:i/>
                          <w:sz w:val="24"/>
                        </w:rPr>
                        <w:t>"</w:t>
                      </w:r>
                    </w:p>
                  </w:txbxContent>
                </v:textbox>
              </v:shape>
            </w:pict>
          </mc:Fallback>
        </mc:AlternateContent>
      </w:r>
    </w:p>
    <w:p w:rsidR="00642AFD" w:rsidRDefault="005A2B4A" w:rsidP="00C24CB2">
      <w:pPr>
        <w:jc w:val="left"/>
      </w:pPr>
      <w:r w:rsidRPr="00C24CB2">
        <w:rPr>
          <w:noProof/>
          <w:lang w:eastAsia="en-US"/>
        </w:rPr>
        <w:drawing>
          <wp:anchor distT="0" distB="0" distL="114300" distR="114300" simplePos="0" relativeHeight="251658240" behindDoc="0" locked="0" layoutInCell="1" allowOverlap="1">
            <wp:simplePos x="0" y="0"/>
            <wp:positionH relativeFrom="column">
              <wp:posOffset>-457653</wp:posOffset>
            </wp:positionH>
            <wp:positionV relativeFrom="paragraph">
              <wp:posOffset>180975</wp:posOffset>
            </wp:positionV>
            <wp:extent cx="3213735" cy="3457575"/>
            <wp:effectExtent l="0" t="0" r="7620" b="3810"/>
            <wp:wrapSquare wrapText="bothSides"/>
            <wp:docPr id="2" name="Picture 2" descr="C:\Users\npatel97\Pictures\The-New-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tel97\Pictures\The-New-Educ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735"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AFD" w:rsidRPr="00642AFD" w:rsidRDefault="00642AFD" w:rsidP="00642AFD"/>
    <w:p w:rsidR="00642AFD" w:rsidRPr="00642AFD" w:rsidRDefault="00642AFD" w:rsidP="00642AFD"/>
    <w:p w:rsidR="00642AFD" w:rsidRPr="00642AFD" w:rsidRDefault="00642AFD" w:rsidP="00642AFD"/>
    <w:p w:rsidR="00642AFD" w:rsidRPr="00642AFD" w:rsidRDefault="00642AFD" w:rsidP="00642AFD"/>
    <w:p w:rsidR="00642AFD" w:rsidRPr="00642AFD" w:rsidRDefault="00642AFD" w:rsidP="00642AFD"/>
    <w:p w:rsidR="00642AFD" w:rsidRDefault="00642AFD" w:rsidP="00642AFD">
      <w:pPr>
        <w:jc w:val="left"/>
      </w:pPr>
    </w:p>
    <w:p w:rsidR="00642AFD" w:rsidRDefault="00642AFD" w:rsidP="00642AFD">
      <w:pPr>
        <w:jc w:val="left"/>
      </w:pPr>
    </w:p>
    <w:p w:rsidR="00447C1F" w:rsidRDefault="00642AFD" w:rsidP="00642AFD">
      <w:pPr>
        <w:jc w:val="left"/>
      </w:pPr>
      <w:r>
        <w:br w:type="textWrapping" w:clear="all"/>
      </w:r>
    </w:p>
    <w:p w:rsidR="00C24CB2" w:rsidRDefault="00C24CB2" w:rsidP="00C24CB2">
      <w:pPr>
        <w:tabs>
          <w:tab w:val="left" w:pos="3330"/>
        </w:tabs>
        <w:jc w:val="left"/>
      </w:pPr>
      <w:r>
        <w:tab/>
      </w:r>
    </w:p>
    <w:p w:rsidR="00E85598" w:rsidRPr="0067459A" w:rsidRDefault="005A2B4A">
      <w:pPr>
        <w:pStyle w:val="Subtitle"/>
        <w:rPr>
          <w:sz w:val="44"/>
          <w:szCs w:val="44"/>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169545</wp:posOffset>
                </wp:positionH>
                <wp:positionV relativeFrom="paragraph">
                  <wp:posOffset>89807</wp:posOffset>
                </wp:positionV>
                <wp:extent cx="6567805" cy="1645920"/>
                <wp:effectExtent l="0" t="0" r="23495" b="11430"/>
                <wp:wrapNone/>
                <wp:docPr id="6" name="Text Box 6"/>
                <wp:cNvGraphicFramePr/>
                <a:graphic xmlns:a="http://schemas.openxmlformats.org/drawingml/2006/main">
                  <a:graphicData uri="http://schemas.microsoft.com/office/word/2010/wordprocessingShape">
                    <wps:wsp>
                      <wps:cNvSpPr txBox="1"/>
                      <wps:spPr>
                        <a:xfrm>
                          <a:off x="0" y="0"/>
                          <a:ext cx="6567805" cy="1645920"/>
                        </a:xfrm>
                        <a:prstGeom prst="rect">
                          <a:avLst/>
                        </a:prstGeom>
                        <a:solidFill>
                          <a:schemeClr val="tx1"/>
                        </a:solidFill>
                        <a:ln w="6350">
                          <a:solidFill>
                            <a:prstClr val="black"/>
                          </a:solidFill>
                        </a:ln>
                      </wps:spPr>
                      <wps:txbx>
                        <w:txbxContent>
                          <w:p w:rsidR="00F86B64" w:rsidRDefault="00F86B64">
                            <w:pPr>
                              <w:rPr>
                                <w:rFonts w:ascii="Calibri" w:hAnsi="Calibri" w:cs="Calibri"/>
                                <w:color w:val="000000"/>
                                <w:sz w:val="24"/>
                                <w:shd w:val="clear" w:color="auto" w:fill="FFFFFF"/>
                              </w:rPr>
                            </w:pPr>
                          </w:p>
                          <w:p w:rsidR="00F86B64" w:rsidRPr="00F705F1" w:rsidRDefault="00F86B64" w:rsidP="00F705F1">
                            <w:pPr>
                              <w:rPr>
                                <w:rFonts w:ascii="Calibri" w:hAnsi="Calibri" w:cs="Calibri"/>
                                <w:color w:val="FFFFFF" w:themeColor="background1"/>
                                <w:sz w:val="28"/>
                                <w:highlight w:val="black"/>
                                <w:shd w:val="clear" w:color="auto" w:fill="FFFFFF"/>
                              </w:rPr>
                            </w:pPr>
                            <w:r w:rsidRPr="005A2B4A">
                              <w:rPr>
                                <w:rFonts w:ascii="Calibri" w:hAnsi="Calibri" w:cs="Calibri"/>
                                <w:color w:val="FFFFFF" w:themeColor="background1"/>
                                <w:sz w:val="28"/>
                                <w:highlight w:val="black"/>
                                <w:shd w:val="clear" w:color="auto" w:fill="FFFFFF"/>
                              </w:rPr>
                              <w:t xml:space="preserve">The first 20 faculty members to sign up for the group will receive a complimentary copy of the book.  An electronic copy of the book is also available through our KSU library.  We will select meeting dates after the group members are identified.  The CHSS book group will meet together four times during this academic year </w:t>
                            </w:r>
                            <w:bookmarkStart w:id="0" w:name="_GoBack"/>
                            <w:bookmarkEnd w:id="0"/>
                            <w:r w:rsidRPr="005A2B4A">
                              <w:rPr>
                                <w:rFonts w:ascii="Calibri" w:hAnsi="Calibri" w:cs="Calibri"/>
                                <w:color w:val="FFFFFF" w:themeColor="background1"/>
                                <w:sz w:val="28"/>
                                <w:highlight w:val="black"/>
                                <w:shd w:val="clear" w:color="auto" w:fill="FFFFFF"/>
                              </w:rPr>
                              <w:t>(October, November, February, and March).</w:t>
                            </w:r>
                          </w:p>
                          <w:p w:rsidR="00F86B64" w:rsidRDefault="00F86B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13.35pt;margin-top:7.05pt;width:517.15pt;height:12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hOTwIAAKkEAAAOAAAAZHJzL2Uyb0RvYy54bWysVE1vGjEQvVfqf7B8LwspkARliSgRVaUo&#10;iQRVzsbrDat6Pa5t2KW/vs9eICHtqerFO19+nnkzsze3ba3ZTjlfkcn5oNfnTBlJRWVecv59tfh0&#10;xZkPwhRCk1E53yvPb6cfP9w0dqIuaEO6UI4BxPhJY3O+CcFOsszLjaqF75FVBs6SXC0CVPeSFU40&#10;QK91dtHvj7OGXGEdSeU9rHedk08TflkqGR7L0qvAdM6RW0inS+c6ntn0RkxenLCbSh7SEP+QRS0q&#10;g0dPUHciCLZ11R9QdSUdeSpDT1KdUVlWUqUaUM2g/66a5UZYlWoBOd6eaPL/D1Y+7J4cq4qcjzkz&#10;okaLVqoN7Au1bBzZaayfIGhpERZamNHlo93DGItuS1fHL8ph8IPn/YnbCCZhHI/Gl1f9EWcSvsF4&#10;OLq+SOxnr9et8+GroppFIecOzUucit29D0gFoceQ+JonXRWLSuukxIFRc+3YTqDVoU1J4sZZlDas&#10;QSqfR/0EfOaL0Kf7ay3kj1jmOQI0bWCMpHTFRym06zZReCJmTcUefDnq5s1buagAfy98eBIOAwaK&#10;sDThEUepCTnRQeJsQ+7X3+wxHn2Hl7MGA5tz/3MrnOJMfzOYiOvBcBgnPCnD0SXoZe6tZ/3WY7b1&#10;nEDUAOtpZRJjfNBHsXRUP2O3ZvFVuISReBvMHsV56NYIuynVbJaCMNNWhHuztDJCx8ZEWlfts3D2&#10;0NaAiXig42iLybvudrHxpqHZNlBZpdZHnjtWD/RjH1J3DrsbF+6tnqJe/zDT3wAAAP//AwBQSwME&#10;FAAGAAgAAAAhADrDtjndAAAACgEAAA8AAABkcnMvZG93bnJldi54bWxMj8FuwjAQRO+V+g/WIvVW&#10;nECVVCEOQpXaewm0VxMvSUS8TmMHAl/f5dQed95odiZfT7YTZxx860hBPI9AIFXOtFQr2JXvz68g&#10;fNBkdOcIFVzRw7p4fMh1ZtyFPvG8DbXgEPKZVtCE0GdS+qpBq/3c9UjMjm6wOvA51NIM+sLhtpOL&#10;KEqk1S3xh0b3+NZgddqOVsExpF/XEsuP2+42nn42fk/fYa/U02zarEAEnMKfGe71uToU3OngRjJe&#10;dAoWScpO1l9iEHceJTGPOzBJl0uQRS7/Tyh+AQAA//8DAFBLAQItABQABgAIAAAAIQC2gziS/gAA&#10;AOEBAAATAAAAAAAAAAAAAAAAAAAAAABbQ29udGVudF9UeXBlc10ueG1sUEsBAi0AFAAGAAgAAAAh&#10;ADj9If/WAAAAlAEAAAsAAAAAAAAAAAAAAAAALwEAAF9yZWxzLy5yZWxzUEsBAi0AFAAGAAgAAAAh&#10;AIgWmE5PAgAAqQQAAA4AAAAAAAAAAAAAAAAALgIAAGRycy9lMm9Eb2MueG1sUEsBAi0AFAAGAAgA&#10;AAAhADrDtjndAAAACgEAAA8AAAAAAAAAAAAAAAAAqQQAAGRycy9kb3ducmV2LnhtbFBLBQYAAAAA&#10;BAAEAPMAAACzBQAAAAA=&#10;" fillcolor="black [3213]" strokeweight=".5pt">
                <v:textbox>
                  <w:txbxContent>
                    <w:p w:rsidR="00F86B64" w:rsidRDefault="00F86B64">
                      <w:pPr>
                        <w:rPr>
                          <w:rFonts w:ascii="Calibri" w:hAnsi="Calibri" w:cs="Calibri"/>
                          <w:color w:val="000000"/>
                          <w:sz w:val="24"/>
                          <w:shd w:val="clear" w:color="auto" w:fill="FFFFFF"/>
                        </w:rPr>
                      </w:pPr>
                    </w:p>
                    <w:p w:rsidR="00F86B64" w:rsidRPr="00F705F1" w:rsidRDefault="00F86B64" w:rsidP="00F705F1">
                      <w:pPr>
                        <w:rPr>
                          <w:rFonts w:ascii="Calibri" w:hAnsi="Calibri" w:cs="Calibri"/>
                          <w:color w:val="FFFFFF" w:themeColor="background1"/>
                          <w:sz w:val="28"/>
                          <w:highlight w:val="black"/>
                          <w:shd w:val="clear" w:color="auto" w:fill="FFFFFF"/>
                        </w:rPr>
                      </w:pPr>
                      <w:r w:rsidRPr="005A2B4A">
                        <w:rPr>
                          <w:rFonts w:ascii="Calibri" w:hAnsi="Calibri" w:cs="Calibri"/>
                          <w:color w:val="FFFFFF" w:themeColor="background1"/>
                          <w:sz w:val="28"/>
                          <w:highlight w:val="black"/>
                          <w:shd w:val="clear" w:color="auto" w:fill="FFFFFF"/>
                        </w:rPr>
                        <w:t xml:space="preserve">The first 20 faculty members to sign up for the group will receive a complimentary copy of the book.  An electronic copy of the book is also available through our KSU library.  We will select meeting dates after the group members are identified.  The CHSS book group will meet together four times during this academic year </w:t>
                      </w:r>
                      <w:bookmarkStart w:id="1" w:name="_GoBack"/>
                      <w:bookmarkEnd w:id="1"/>
                      <w:r w:rsidRPr="005A2B4A">
                        <w:rPr>
                          <w:rFonts w:ascii="Calibri" w:hAnsi="Calibri" w:cs="Calibri"/>
                          <w:color w:val="FFFFFF" w:themeColor="background1"/>
                          <w:sz w:val="28"/>
                          <w:highlight w:val="black"/>
                          <w:shd w:val="clear" w:color="auto" w:fill="FFFFFF"/>
                        </w:rPr>
                        <w:t>(October, November, February, and March).</w:t>
                      </w:r>
                    </w:p>
                    <w:p w:rsidR="00F86B64" w:rsidRDefault="00F86B64"/>
                  </w:txbxContent>
                </v:textbox>
              </v:shape>
            </w:pict>
          </mc:Fallback>
        </mc:AlternateContent>
      </w:r>
    </w:p>
    <w:sectPr w:rsidR="00E85598" w:rsidRPr="0067459A">
      <w:footerReference w:type="default" r:id="rId9"/>
      <w:pgSz w:w="12240" w:h="15840"/>
      <w:pgMar w:top="720" w:right="720" w:bottom="1080" w:left="72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3D4" w:rsidRDefault="008E33D4">
      <w:pPr>
        <w:spacing w:after="0"/>
      </w:pPr>
      <w:r>
        <w:separator/>
      </w:r>
    </w:p>
  </w:endnote>
  <w:endnote w:type="continuationSeparator" w:id="0">
    <w:p w:rsidR="008E33D4" w:rsidRDefault="008E33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24444"/>
      <w:docPartObj>
        <w:docPartGallery w:val="Page Numbers (Bottom of Page)"/>
        <w:docPartUnique/>
      </w:docPartObj>
    </w:sdtPr>
    <w:sdtEndPr>
      <w:rPr>
        <w:noProof/>
      </w:rPr>
    </w:sdtEndPr>
    <w:sdtContent>
      <w:p w:rsidR="00447C1F" w:rsidRDefault="009602E8">
        <w:pPr>
          <w:pStyle w:val="Footer"/>
        </w:pPr>
        <w:r>
          <w:fldChar w:fldCharType="begin"/>
        </w:r>
        <w:r>
          <w:instrText xml:space="preserve"> PAGE   \* MERGEFORMAT </w:instrText>
        </w:r>
        <w:r>
          <w:fldChar w:fldCharType="separate"/>
        </w:r>
        <w:r w:rsidR="003804D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3D4" w:rsidRDefault="008E33D4">
      <w:pPr>
        <w:spacing w:after="0"/>
      </w:pPr>
      <w:r>
        <w:separator/>
      </w:r>
    </w:p>
  </w:footnote>
  <w:footnote w:type="continuationSeparator" w:id="0">
    <w:p w:rsidR="008E33D4" w:rsidRDefault="008E33D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98"/>
    <w:rsid w:val="001448C0"/>
    <w:rsid w:val="00267A5D"/>
    <w:rsid w:val="003804D8"/>
    <w:rsid w:val="003D2057"/>
    <w:rsid w:val="00447C1F"/>
    <w:rsid w:val="00474652"/>
    <w:rsid w:val="005A2B4A"/>
    <w:rsid w:val="00642AFD"/>
    <w:rsid w:val="0067459A"/>
    <w:rsid w:val="006A53FE"/>
    <w:rsid w:val="00810B27"/>
    <w:rsid w:val="00834001"/>
    <w:rsid w:val="008E33D4"/>
    <w:rsid w:val="00922F3A"/>
    <w:rsid w:val="009602E8"/>
    <w:rsid w:val="00967B1E"/>
    <w:rsid w:val="00970B2B"/>
    <w:rsid w:val="00AE73CF"/>
    <w:rsid w:val="00C24CB2"/>
    <w:rsid w:val="00D66920"/>
    <w:rsid w:val="00DB3033"/>
    <w:rsid w:val="00E517E4"/>
    <w:rsid w:val="00E85598"/>
    <w:rsid w:val="00F639CE"/>
    <w:rsid w:val="00F705F1"/>
    <w:rsid w:val="00F8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26A29"/>
  <w15:chartTrackingRefBased/>
  <w15:docId w15:val="{4A2E8C31-F2C3-47ED-9BF3-071C559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pBdr>
        <w:top w:val="single" w:sz="48" w:space="8" w:color="4183B8" w:themeColor="accent1"/>
        <w:bottom w:val="single" w:sz="48" w:space="8" w:color="4183B8" w:themeColor="accent1"/>
      </w:pBdr>
      <w:shd w:val="clear" w:color="auto" w:fill="4183B8" w:themeFill="accent1"/>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183B8" w:themeColor="accent1"/>
      <w:spacing w:val="0"/>
    </w:rPr>
  </w:style>
  <w:style w:type="paragraph" w:styleId="Title">
    <w:name w:val="Title"/>
    <w:basedOn w:val="Normal"/>
    <w:link w:val="TitleChar"/>
    <w:uiPriority w:val="1"/>
    <w:qFormat/>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F15A24" w:themeColor="accent2"/>
      <w:kern w:val="28"/>
      <w:sz w:val="104"/>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15A24" w:themeColor="accent2"/>
      <w:kern w:val="28"/>
      <w:sz w:val="104"/>
      <w:szCs w:val="56"/>
    </w:rPr>
  </w:style>
  <w:style w:type="paragraph" w:styleId="Subtitle">
    <w:name w:val="Subtitle"/>
    <w:basedOn w:val="Normal"/>
    <w:link w:val="SubtitleChar"/>
    <w:uiPriority w:val="11"/>
    <w:qFormat/>
    <w:pPr>
      <w:numPr>
        <w:ilvl w:val="1"/>
      </w:numPr>
      <w:spacing w:before="200" w:after="0"/>
      <w:contextualSpacing/>
    </w:pPr>
    <w:rPr>
      <w:color w:val="F15A24" w:themeColor="accent2"/>
      <w:sz w:val="52"/>
    </w:rPr>
  </w:style>
  <w:style w:type="character" w:customStyle="1" w:styleId="SubtitleChar">
    <w:name w:val="Subtitle Char"/>
    <w:basedOn w:val="DefaultParagraphFont"/>
    <w:link w:val="Subtitle"/>
    <w:uiPriority w:val="11"/>
    <w:rPr>
      <w:color w:val="F15A24" w:themeColor="accent2"/>
      <w:sz w:val="5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FFFFF" w:themeColor="background1"/>
      <w:sz w:val="48"/>
      <w:szCs w:val="32"/>
      <w:shd w:val="clear" w:color="auto" w:fill="4183B8" w:themeFill="accent1"/>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8340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atel97\AppData\Roaming\Microsoft\Templates\Summer%20Flyer.dotx" TargetMode="External"/></Relationship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07A7-712A-4ECD-97DB-57329C34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Summer Flyer</Template>
  <TotalTime>1</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Carmen Skaggs</cp:lastModifiedBy>
  <cp:revision>2</cp:revision>
  <cp:lastPrinted>2018-07-23T12:47:00Z</cp:lastPrinted>
  <dcterms:created xsi:type="dcterms:W3CDTF">2018-07-23T15:58:00Z</dcterms:created>
  <dcterms:modified xsi:type="dcterms:W3CDTF">2018-07-23T15:58:00Z</dcterms:modified>
</cp:coreProperties>
</file>