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6006E" w14:textId="77777777" w:rsidR="00B91450" w:rsidRDefault="00B91450" w:rsidP="003C3D11">
      <w:pPr>
        <w:snapToGrid w:val="0"/>
        <w:jc w:val="center"/>
        <w:rPr>
          <w:rFonts w:ascii="Palatino" w:hAnsi="Palatino"/>
          <w:b/>
          <w:bCs/>
          <w:iCs/>
          <w:sz w:val="28"/>
          <w:szCs w:val="28"/>
        </w:rPr>
      </w:pPr>
    </w:p>
    <w:p w14:paraId="62F2E7B9" w14:textId="18744920" w:rsidR="003C3D11" w:rsidRPr="004B42E6" w:rsidRDefault="003C3D11" w:rsidP="003C3D11">
      <w:pPr>
        <w:snapToGrid w:val="0"/>
        <w:jc w:val="center"/>
        <w:rPr>
          <w:rFonts w:ascii="Palatino" w:hAnsi="Palatino"/>
          <w:b/>
          <w:bCs/>
          <w:iCs/>
          <w:sz w:val="28"/>
          <w:szCs w:val="28"/>
        </w:rPr>
      </w:pPr>
      <w:r w:rsidRPr="004B42E6">
        <w:rPr>
          <w:rFonts w:ascii="Palatino" w:hAnsi="Palatino"/>
          <w:b/>
          <w:bCs/>
          <w:iCs/>
          <w:sz w:val="28"/>
          <w:szCs w:val="28"/>
        </w:rPr>
        <w:t>College of Humanities and Social Sciences</w:t>
      </w:r>
    </w:p>
    <w:p w14:paraId="3755424F" w14:textId="2EDE265B" w:rsidR="003C3D11" w:rsidRPr="004B42E6" w:rsidRDefault="003C3D11" w:rsidP="003C3D11">
      <w:pPr>
        <w:snapToGrid w:val="0"/>
        <w:jc w:val="center"/>
        <w:rPr>
          <w:rFonts w:ascii="Palatino" w:hAnsi="Palatino"/>
          <w:b/>
          <w:bCs/>
          <w:iCs/>
          <w:sz w:val="28"/>
          <w:szCs w:val="28"/>
        </w:rPr>
      </w:pPr>
      <w:r w:rsidRPr="004B42E6">
        <w:rPr>
          <w:rFonts w:ascii="Palatino" w:hAnsi="Palatino"/>
          <w:b/>
          <w:bCs/>
          <w:iCs/>
          <w:sz w:val="28"/>
          <w:szCs w:val="28"/>
        </w:rPr>
        <w:t>College Faculty Council</w:t>
      </w:r>
    </w:p>
    <w:p w14:paraId="3AA0B2A5" w14:textId="77777777" w:rsidR="00B91450" w:rsidRPr="003C3D11" w:rsidRDefault="00B91450" w:rsidP="00DF1D6D">
      <w:pPr>
        <w:snapToGrid w:val="0"/>
        <w:rPr>
          <w:rFonts w:ascii="Garamond" w:hAnsi="Garamond"/>
          <w:b/>
          <w:bCs/>
          <w:iCs/>
        </w:rPr>
      </w:pPr>
    </w:p>
    <w:p w14:paraId="444FB83D" w14:textId="6A9F9D44" w:rsidR="003C3D11" w:rsidRPr="003C3D11" w:rsidRDefault="007826EA" w:rsidP="003C3D11">
      <w:pPr>
        <w:snapToGrid w:val="0"/>
        <w:jc w:val="center"/>
        <w:rPr>
          <w:rFonts w:ascii="Garamond" w:hAnsi="Garamond"/>
          <w:b/>
        </w:rPr>
      </w:pPr>
      <w:r>
        <w:rPr>
          <w:rFonts w:ascii="Garamond" w:hAnsi="Garamond"/>
          <w:b/>
        </w:rPr>
        <w:t>Minutes</w:t>
      </w:r>
    </w:p>
    <w:p w14:paraId="77B195ED" w14:textId="08F002FA" w:rsidR="00175DED" w:rsidRDefault="004552A9" w:rsidP="00175DED">
      <w:pPr>
        <w:snapToGrid w:val="0"/>
        <w:jc w:val="center"/>
        <w:rPr>
          <w:rFonts w:ascii="Garamond" w:hAnsi="Garamond"/>
          <w:b/>
        </w:rPr>
      </w:pPr>
      <w:r>
        <w:rPr>
          <w:rFonts w:ascii="Garamond" w:hAnsi="Garamond"/>
          <w:b/>
        </w:rPr>
        <w:t>September 10</w:t>
      </w:r>
      <w:r w:rsidRPr="004552A9">
        <w:rPr>
          <w:rFonts w:ascii="Garamond" w:hAnsi="Garamond"/>
          <w:b/>
          <w:vertAlign w:val="superscript"/>
        </w:rPr>
        <w:t>th</w:t>
      </w:r>
      <w:r w:rsidR="003C3D11" w:rsidRPr="003C3D11">
        <w:rPr>
          <w:rFonts w:ascii="Garamond" w:hAnsi="Garamond"/>
          <w:b/>
        </w:rPr>
        <w:t>, 2019</w:t>
      </w:r>
      <w:r w:rsidR="004B42E6">
        <w:rPr>
          <w:rFonts w:ascii="Garamond" w:hAnsi="Garamond"/>
          <w:b/>
        </w:rPr>
        <w:t xml:space="preserve"> </w:t>
      </w:r>
      <w:r w:rsidR="004B42E6">
        <w:rPr>
          <w:rFonts w:ascii="Garamond" w:hAnsi="Garamond"/>
          <w:b/>
        </w:rPr>
        <w:sym w:font="Symbol" w:char="F0B7"/>
      </w:r>
      <w:r w:rsidR="004B42E6">
        <w:rPr>
          <w:rFonts w:ascii="Garamond" w:hAnsi="Garamond"/>
          <w:b/>
        </w:rPr>
        <w:t xml:space="preserve"> 11:00am </w:t>
      </w:r>
      <w:r w:rsidR="004B42E6">
        <w:rPr>
          <w:rFonts w:ascii="Garamond" w:hAnsi="Garamond"/>
          <w:b/>
        </w:rPr>
        <w:sym w:font="Symbol" w:char="F0B7"/>
      </w:r>
      <w:r w:rsidR="004B42E6">
        <w:rPr>
          <w:rFonts w:ascii="Garamond" w:hAnsi="Garamond"/>
          <w:b/>
        </w:rPr>
        <w:t xml:space="preserve"> SO 5012</w:t>
      </w:r>
    </w:p>
    <w:p w14:paraId="716FE0B7" w14:textId="6C0CB41B" w:rsidR="00175DED" w:rsidRPr="00175DED" w:rsidRDefault="00175DED" w:rsidP="00175DED">
      <w:pPr>
        <w:snapToGrid w:val="0"/>
        <w:jc w:val="center"/>
        <w:rPr>
          <w:rFonts w:ascii="Garamond" w:hAnsi="Garamond"/>
          <w:bCs/>
        </w:rPr>
      </w:pPr>
    </w:p>
    <w:p w14:paraId="14216EAA" w14:textId="6C253FB9" w:rsidR="003C3D11" w:rsidRPr="00AB3F14" w:rsidRDefault="00AB3F14" w:rsidP="00AB3F14">
      <w:pPr>
        <w:shd w:val="clear" w:color="auto" w:fill="FFFFFF"/>
        <w:textAlignment w:val="baseline"/>
        <w:rPr>
          <w:rFonts w:ascii="Garamond" w:hAnsi="Garamond"/>
          <w:bCs/>
          <w:i/>
          <w:iCs/>
        </w:rPr>
      </w:pPr>
      <w:r w:rsidRPr="00AB3F14">
        <w:rPr>
          <w:rFonts w:ascii="Garamond" w:hAnsi="Garamond"/>
          <w:bCs/>
          <w:i/>
          <w:iCs/>
        </w:rPr>
        <w:t>Meeting called to order by Dr. McMahon at 11:03am.</w:t>
      </w:r>
    </w:p>
    <w:p w14:paraId="6C0A8029" w14:textId="69E3A1A6" w:rsidR="00AB3F14" w:rsidRDefault="00AB3F14" w:rsidP="00AB3F14">
      <w:pPr>
        <w:shd w:val="clear" w:color="auto" w:fill="FFFFFF"/>
        <w:textAlignment w:val="baseline"/>
        <w:rPr>
          <w:rFonts w:ascii="Garamond" w:hAnsi="Garamond"/>
          <w:bCs/>
        </w:rPr>
      </w:pPr>
    </w:p>
    <w:p w14:paraId="5CBD47C7" w14:textId="42FD469B" w:rsidR="00AB3F14" w:rsidRDefault="00AB3F14" w:rsidP="00AB3F14">
      <w:pPr>
        <w:shd w:val="clear" w:color="auto" w:fill="FFFFFF"/>
        <w:textAlignment w:val="baseline"/>
        <w:rPr>
          <w:rFonts w:ascii="Garamond" w:hAnsi="Garamond" w:cs="Calibri"/>
          <w:color w:val="212121"/>
          <w:lang w:eastAsia="zh-CN"/>
        </w:rPr>
      </w:pPr>
      <w:r w:rsidRPr="00C779C2">
        <w:rPr>
          <w:rFonts w:ascii="Garamond" w:hAnsi="Garamond"/>
          <w:bCs/>
          <w:i/>
          <w:iCs/>
        </w:rPr>
        <w:t>Attending:</w:t>
      </w:r>
      <w:r>
        <w:rPr>
          <w:rFonts w:ascii="Garamond" w:hAnsi="Garamond"/>
          <w:bCs/>
        </w:rPr>
        <w:t xml:space="preserve"> </w:t>
      </w:r>
      <w:r w:rsidR="00C779C2">
        <w:rPr>
          <w:rFonts w:ascii="Garamond" w:hAnsi="Garamond"/>
          <w:bCs/>
        </w:rPr>
        <w:t xml:space="preserve">Drs. </w:t>
      </w:r>
      <w:r>
        <w:rPr>
          <w:rFonts w:ascii="Garamond" w:hAnsi="Garamond"/>
          <w:bCs/>
        </w:rPr>
        <w:t xml:space="preserve">Aust, Arnett, </w:t>
      </w:r>
      <w:proofErr w:type="spellStart"/>
      <w:r>
        <w:rPr>
          <w:rFonts w:ascii="Garamond" w:hAnsi="Garamond"/>
          <w:bCs/>
        </w:rPr>
        <w:t>Churella</w:t>
      </w:r>
      <w:proofErr w:type="spellEnd"/>
      <w:r>
        <w:rPr>
          <w:rFonts w:ascii="Garamond" w:hAnsi="Garamond"/>
          <w:bCs/>
        </w:rPr>
        <w:t xml:space="preserve">, Giddens, </w:t>
      </w:r>
      <w:proofErr w:type="spellStart"/>
      <w:r>
        <w:rPr>
          <w:rFonts w:ascii="Garamond" w:hAnsi="Garamond"/>
          <w:bCs/>
        </w:rPr>
        <w:t>Hedeen</w:t>
      </w:r>
      <w:proofErr w:type="spellEnd"/>
      <w:r w:rsidR="00AE5E72">
        <w:rPr>
          <w:rFonts w:ascii="Garamond" w:hAnsi="Garamond"/>
          <w:bCs/>
        </w:rPr>
        <w:t xml:space="preserve"> (co-chair, minutes taker)</w:t>
      </w:r>
      <w:r>
        <w:rPr>
          <w:rFonts w:ascii="Garamond" w:hAnsi="Garamond"/>
          <w:bCs/>
        </w:rPr>
        <w:t>, Leger (associate dean), Long (dean), Majumder, Martin, McMahon (</w:t>
      </w:r>
      <w:r w:rsidR="00AE5E72">
        <w:rPr>
          <w:rFonts w:ascii="Garamond" w:hAnsi="Garamond"/>
          <w:bCs/>
        </w:rPr>
        <w:t>co-</w:t>
      </w:r>
      <w:bookmarkStart w:id="0" w:name="_GoBack"/>
      <w:bookmarkEnd w:id="0"/>
      <w:r>
        <w:rPr>
          <w:rFonts w:ascii="Garamond" w:hAnsi="Garamond"/>
          <w:bCs/>
        </w:rPr>
        <w:t>chair), Pieper, Santini, Sen</w:t>
      </w:r>
    </w:p>
    <w:p w14:paraId="16DBE035" w14:textId="77777777" w:rsidR="00AB3F14" w:rsidRPr="003C3D11" w:rsidRDefault="00AB3F14" w:rsidP="00AB3F14">
      <w:pPr>
        <w:shd w:val="clear" w:color="auto" w:fill="FFFFFF"/>
        <w:textAlignment w:val="baseline"/>
        <w:rPr>
          <w:rFonts w:ascii="Garamond" w:hAnsi="Garamond" w:cs="Calibri"/>
          <w:color w:val="212121"/>
          <w:lang w:eastAsia="zh-CN"/>
        </w:rPr>
      </w:pPr>
    </w:p>
    <w:p w14:paraId="31483765" w14:textId="31F765EA" w:rsidR="00342455" w:rsidRPr="00C040FA" w:rsidRDefault="003C3D11" w:rsidP="00AB3F14">
      <w:pPr>
        <w:shd w:val="clear" w:color="auto" w:fill="FFFFFF"/>
        <w:textAlignment w:val="baseline"/>
        <w:rPr>
          <w:rFonts w:ascii="Garamond" w:hAnsi="Garamond" w:cs="Calibri"/>
          <w:color w:val="212121"/>
          <w:lang w:eastAsia="zh-CN"/>
        </w:rPr>
      </w:pPr>
      <w:r w:rsidRPr="003C3D11">
        <w:rPr>
          <w:rFonts w:ascii="Garamond" w:hAnsi="Garamond" w:cs="Calibri"/>
          <w:i/>
          <w:iCs/>
          <w:color w:val="000000"/>
          <w:bdr w:val="none" w:sz="0" w:space="0" w:color="auto" w:frame="1"/>
          <w:lang w:eastAsia="zh-CN"/>
        </w:rPr>
        <w:t>New business</w:t>
      </w:r>
    </w:p>
    <w:p w14:paraId="349E1DDD" w14:textId="7842C223" w:rsidR="003C3D11" w:rsidRPr="003B1038" w:rsidRDefault="00C040FA" w:rsidP="00AB3F14">
      <w:pPr>
        <w:shd w:val="clear" w:color="auto" w:fill="FFFFFF"/>
        <w:textAlignment w:val="baseline"/>
        <w:rPr>
          <w:rFonts w:ascii="Garamond" w:hAnsi="Garamond" w:cs="Calibri"/>
          <w:b/>
          <w:bCs/>
          <w:color w:val="000000"/>
          <w:bdr w:val="none" w:sz="0" w:space="0" w:color="auto" w:frame="1"/>
          <w:lang w:eastAsia="zh-CN"/>
        </w:rPr>
      </w:pPr>
      <w:r w:rsidRPr="003B1038">
        <w:rPr>
          <w:rFonts w:ascii="Garamond" w:hAnsi="Garamond" w:cs="Calibri"/>
          <w:b/>
          <w:bCs/>
          <w:color w:val="000000"/>
          <w:bdr w:val="none" w:sz="0" w:space="0" w:color="auto" w:frame="1"/>
          <w:lang w:eastAsia="zh-CN"/>
        </w:rPr>
        <w:t>1</w:t>
      </w:r>
      <w:r w:rsidR="00342455" w:rsidRPr="003B1038">
        <w:rPr>
          <w:rFonts w:ascii="Garamond" w:hAnsi="Garamond" w:cs="Calibri"/>
          <w:b/>
          <w:bCs/>
          <w:color w:val="000000"/>
          <w:bdr w:val="none" w:sz="0" w:space="0" w:color="auto" w:frame="1"/>
          <w:lang w:eastAsia="zh-CN"/>
        </w:rPr>
        <w:t xml:space="preserve">) </w:t>
      </w:r>
      <w:r w:rsidR="003C3D11" w:rsidRPr="003B1038">
        <w:rPr>
          <w:rFonts w:ascii="Garamond" w:hAnsi="Garamond" w:cs="Calibri"/>
          <w:b/>
          <w:bCs/>
          <w:color w:val="000000"/>
          <w:bdr w:val="none" w:sz="0" w:space="0" w:color="auto" w:frame="1"/>
          <w:lang w:eastAsia="zh-CN"/>
        </w:rPr>
        <w:t>Dean</w:t>
      </w:r>
      <w:r w:rsidR="004B42E6" w:rsidRPr="003B1038">
        <w:rPr>
          <w:rFonts w:ascii="Garamond" w:hAnsi="Garamond" w:cs="Calibri"/>
          <w:b/>
          <w:bCs/>
          <w:color w:val="000000"/>
          <w:bdr w:val="none" w:sz="0" w:space="0" w:color="auto" w:frame="1"/>
          <w:lang w:eastAsia="zh-CN"/>
        </w:rPr>
        <w:t>’</w:t>
      </w:r>
      <w:r w:rsidR="003C3D11" w:rsidRPr="003B1038">
        <w:rPr>
          <w:rFonts w:ascii="Garamond" w:hAnsi="Garamond" w:cs="Calibri"/>
          <w:b/>
          <w:bCs/>
          <w:color w:val="000000"/>
          <w:bdr w:val="none" w:sz="0" w:space="0" w:color="auto" w:frame="1"/>
          <w:lang w:eastAsia="zh-CN"/>
        </w:rPr>
        <w:t>s topics for consultation with CFC or faculty colleagues</w:t>
      </w:r>
    </w:p>
    <w:p w14:paraId="0E73BAE6" w14:textId="341EC103" w:rsidR="005338A0" w:rsidRPr="003B1038" w:rsidRDefault="005338A0" w:rsidP="00AB3F14">
      <w:pPr>
        <w:shd w:val="clear" w:color="auto" w:fill="FFFFFF"/>
        <w:textAlignment w:val="baseline"/>
        <w:rPr>
          <w:rFonts w:ascii="Garamond" w:hAnsi="Garamond" w:cs="Calibri"/>
          <w:i/>
          <w:iCs/>
          <w:color w:val="000000"/>
          <w:bdr w:val="none" w:sz="0" w:space="0" w:color="auto" w:frame="1"/>
          <w:lang w:eastAsia="zh-CN"/>
        </w:rPr>
      </w:pPr>
      <w:r w:rsidRPr="003B1038">
        <w:rPr>
          <w:rFonts w:ascii="Garamond" w:hAnsi="Garamond" w:cs="Calibri"/>
          <w:i/>
          <w:iCs/>
          <w:color w:val="000000"/>
          <w:bdr w:val="none" w:sz="0" w:space="0" w:color="auto" w:frame="1"/>
          <w:lang w:eastAsia="zh-CN"/>
        </w:rPr>
        <w:t>a) Process for vetting new programs/proposals</w:t>
      </w:r>
    </w:p>
    <w:p w14:paraId="25A36B81" w14:textId="77777777" w:rsidR="00AB3F14" w:rsidRDefault="00AB3F14" w:rsidP="00AB3F14">
      <w:pPr>
        <w:shd w:val="clear" w:color="auto" w:fill="FFFFFF"/>
        <w:textAlignment w:val="baseline"/>
        <w:rPr>
          <w:rFonts w:ascii="Garamond" w:hAnsi="Garamond" w:cs="Calibri"/>
          <w:color w:val="000000"/>
          <w:bdr w:val="none" w:sz="0" w:space="0" w:color="auto" w:frame="1"/>
          <w:lang w:eastAsia="zh-CN"/>
        </w:rPr>
      </w:pPr>
    </w:p>
    <w:p w14:paraId="2C70D3F4" w14:textId="3ED532AA" w:rsidR="00C779C2" w:rsidRPr="00C779C2" w:rsidRDefault="0084324D" w:rsidP="00AB3F14">
      <w:pPr>
        <w:shd w:val="clear" w:color="auto" w:fill="FFFFFF"/>
        <w:textAlignment w:val="baseline"/>
        <w:rPr>
          <w:rFonts w:ascii="Garamond" w:hAnsi="Garamond" w:cs="Calibri"/>
          <w:color w:val="000000"/>
          <w:bdr w:val="none" w:sz="0" w:space="0" w:color="auto" w:frame="1"/>
          <w:lang w:eastAsia="zh-CN"/>
        </w:rPr>
      </w:pPr>
      <w:r>
        <w:rPr>
          <w:rFonts w:ascii="Garamond" w:hAnsi="Garamond" w:cs="Calibri"/>
          <w:color w:val="000000"/>
          <w:bdr w:val="none" w:sz="0" w:space="0" w:color="auto" w:frame="1"/>
          <w:lang w:eastAsia="zh-CN"/>
        </w:rPr>
        <w:tab/>
      </w:r>
      <w:r w:rsidR="00AB3F14">
        <w:rPr>
          <w:rFonts w:ascii="Garamond" w:hAnsi="Garamond" w:cs="Calibri"/>
          <w:color w:val="000000"/>
          <w:bdr w:val="none" w:sz="0" w:space="0" w:color="auto" w:frame="1"/>
          <w:lang w:eastAsia="zh-CN"/>
        </w:rPr>
        <w:t xml:space="preserve">The dean’s office seeks input on a process for reviewing proposals for new programs in a timely and </w:t>
      </w:r>
      <w:r w:rsidR="00AB3F14" w:rsidRPr="00C779C2">
        <w:rPr>
          <w:rFonts w:ascii="Garamond" w:hAnsi="Garamond" w:cs="Calibri"/>
          <w:color w:val="000000"/>
          <w:bdr w:val="none" w:sz="0" w:space="0" w:color="auto" w:frame="1"/>
          <w:lang w:eastAsia="zh-CN"/>
        </w:rPr>
        <w:t>clear manner. Suggestions included</w:t>
      </w:r>
      <w:r w:rsidR="003B1038">
        <w:rPr>
          <w:rFonts w:ascii="Garamond" w:hAnsi="Garamond" w:cs="Calibri"/>
          <w:color w:val="000000"/>
          <w:bdr w:val="none" w:sz="0" w:space="0" w:color="auto" w:frame="1"/>
          <w:lang w:eastAsia="zh-CN"/>
        </w:rPr>
        <w:t>…</w:t>
      </w:r>
      <w:r w:rsidR="00AB3F14" w:rsidRPr="00C779C2">
        <w:rPr>
          <w:rFonts w:ascii="Garamond" w:hAnsi="Garamond" w:cs="Calibri"/>
          <w:color w:val="000000"/>
          <w:bdr w:val="none" w:sz="0" w:space="0" w:color="auto" w:frame="1"/>
          <w:lang w:eastAsia="zh-CN"/>
        </w:rPr>
        <w:t xml:space="preserve"> </w:t>
      </w:r>
    </w:p>
    <w:p w14:paraId="6AF57DDA" w14:textId="77777777" w:rsidR="00C779C2" w:rsidRPr="00C779C2" w:rsidRDefault="00AB3F14" w:rsidP="00C779C2">
      <w:pPr>
        <w:pStyle w:val="ListParagraph"/>
        <w:numPr>
          <w:ilvl w:val="0"/>
          <w:numId w:val="2"/>
        </w:numPr>
        <w:shd w:val="clear" w:color="auto" w:fill="FFFFFF"/>
        <w:textAlignment w:val="baseline"/>
        <w:rPr>
          <w:rFonts w:ascii="Garamond" w:hAnsi="Garamond" w:cs="Calibri"/>
          <w:color w:val="000000"/>
          <w:sz w:val="24"/>
          <w:szCs w:val="24"/>
          <w:bdr w:val="none" w:sz="0" w:space="0" w:color="auto" w:frame="1"/>
          <w:lang w:eastAsia="zh-CN"/>
        </w:rPr>
      </w:pPr>
      <w:r w:rsidRPr="00C779C2">
        <w:rPr>
          <w:rFonts w:ascii="Garamond" w:hAnsi="Garamond" w:cs="Calibri"/>
          <w:color w:val="000000"/>
          <w:sz w:val="24"/>
          <w:szCs w:val="24"/>
          <w:bdr w:val="none" w:sz="0" w:space="0" w:color="auto" w:frame="1"/>
          <w:lang w:eastAsia="zh-CN"/>
        </w:rPr>
        <w:t xml:space="preserve">notice in </w:t>
      </w:r>
      <w:r w:rsidR="00C779C2" w:rsidRPr="00C779C2">
        <w:rPr>
          <w:rFonts w:ascii="Garamond" w:hAnsi="Garamond" w:cs="Calibri"/>
          <w:color w:val="000000"/>
          <w:sz w:val="24"/>
          <w:szCs w:val="24"/>
          <w:bdr w:val="none" w:sz="0" w:space="0" w:color="auto" w:frame="1"/>
          <w:lang w:eastAsia="zh-CN"/>
        </w:rPr>
        <w:t xml:space="preserve">the </w:t>
      </w:r>
      <w:r w:rsidRPr="00C779C2">
        <w:rPr>
          <w:rFonts w:ascii="Garamond" w:hAnsi="Garamond" w:cs="Calibri"/>
          <w:color w:val="000000"/>
          <w:sz w:val="24"/>
          <w:szCs w:val="24"/>
          <w:bdr w:val="none" w:sz="0" w:space="0" w:color="auto" w:frame="1"/>
          <w:lang w:eastAsia="zh-CN"/>
        </w:rPr>
        <w:t xml:space="preserve">weekly communication from the dean’s office; </w:t>
      </w:r>
    </w:p>
    <w:p w14:paraId="38F00EE9" w14:textId="77777777" w:rsidR="00C779C2" w:rsidRPr="00C779C2" w:rsidRDefault="00C779C2" w:rsidP="00C779C2">
      <w:pPr>
        <w:pStyle w:val="ListParagraph"/>
        <w:numPr>
          <w:ilvl w:val="0"/>
          <w:numId w:val="2"/>
        </w:numPr>
        <w:shd w:val="clear" w:color="auto" w:fill="FFFFFF"/>
        <w:textAlignment w:val="baseline"/>
        <w:rPr>
          <w:rFonts w:ascii="Garamond" w:hAnsi="Garamond" w:cs="Calibri"/>
          <w:color w:val="000000"/>
          <w:sz w:val="24"/>
          <w:szCs w:val="24"/>
          <w:bdr w:val="none" w:sz="0" w:space="0" w:color="auto" w:frame="1"/>
          <w:lang w:eastAsia="zh-CN"/>
        </w:rPr>
      </w:pPr>
      <w:r w:rsidRPr="00C779C2">
        <w:rPr>
          <w:rFonts w:ascii="Garamond" w:hAnsi="Garamond" w:cs="Calibri"/>
          <w:color w:val="000000"/>
          <w:sz w:val="24"/>
          <w:szCs w:val="24"/>
          <w:bdr w:val="none" w:sz="0" w:space="0" w:color="auto" w:frame="1"/>
          <w:lang w:eastAsia="zh-CN"/>
        </w:rPr>
        <w:t xml:space="preserve">consideration of consultation with full faculty as ideas are developed; </w:t>
      </w:r>
    </w:p>
    <w:p w14:paraId="7423300D" w14:textId="77777777" w:rsidR="00C779C2" w:rsidRPr="00C779C2" w:rsidRDefault="00C779C2" w:rsidP="00C779C2">
      <w:pPr>
        <w:pStyle w:val="ListParagraph"/>
        <w:numPr>
          <w:ilvl w:val="0"/>
          <w:numId w:val="2"/>
        </w:numPr>
        <w:shd w:val="clear" w:color="auto" w:fill="FFFFFF"/>
        <w:textAlignment w:val="baseline"/>
        <w:rPr>
          <w:rFonts w:ascii="Garamond" w:hAnsi="Garamond" w:cs="Calibri"/>
          <w:color w:val="000000"/>
          <w:sz w:val="24"/>
          <w:szCs w:val="24"/>
          <w:bdr w:val="none" w:sz="0" w:space="0" w:color="auto" w:frame="1"/>
          <w:lang w:eastAsia="zh-CN"/>
        </w:rPr>
      </w:pPr>
      <w:r w:rsidRPr="00C779C2">
        <w:rPr>
          <w:rFonts w:ascii="Garamond" w:hAnsi="Garamond" w:cs="Calibri"/>
          <w:color w:val="000000"/>
          <w:sz w:val="24"/>
          <w:szCs w:val="24"/>
          <w:bdr w:val="none" w:sz="0" w:space="0" w:color="auto" w:frame="1"/>
          <w:lang w:eastAsia="zh-CN"/>
        </w:rPr>
        <w:t xml:space="preserve">expand purview of curriculum committee to be involved earlier than they presently are; </w:t>
      </w:r>
    </w:p>
    <w:p w14:paraId="4287E041" w14:textId="04F75AFD" w:rsidR="00AB3F14" w:rsidRPr="00C779C2" w:rsidRDefault="00C779C2" w:rsidP="00C779C2">
      <w:pPr>
        <w:pStyle w:val="ListParagraph"/>
        <w:numPr>
          <w:ilvl w:val="0"/>
          <w:numId w:val="2"/>
        </w:numPr>
        <w:shd w:val="clear" w:color="auto" w:fill="FFFFFF"/>
        <w:textAlignment w:val="baseline"/>
        <w:rPr>
          <w:rFonts w:ascii="Garamond" w:hAnsi="Garamond" w:cs="Calibri"/>
          <w:color w:val="000000"/>
          <w:sz w:val="24"/>
          <w:szCs w:val="24"/>
          <w:bdr w:val="none" w:sz="0" w:space="0" w:color="auto" w:frame="1"/>
          <w:lang w:eastAsia="zh-CN"/>
        </w:rPr>
      </w:pPr>
      <w:r w:rsidRPr="00C779C2">
        <w:rPr>
          <w:rFonts w:ascii="Garamond" w:hAnsi="Garamond" w:cs="Calibri"/>
          <w:color w:val="000000"/>
          <w:sz w:val="24"/>
          <w:szCs w:val="24"/>
          <w:bdr w:val="none" w:sz="0" w:space="0" w:color="auto" w:frame="1"/>
          <w:lang w:eastAsia="zh-CN"/>
        </w:rPr>
        <w:t xml:space="preserve">program coordinators and chairs may be key players; </w:t>
      </w:r>
    </w:p>
    <w:p w14:paraId="206A3D8E" w14:textId="06843905" w:rsidR="00C779C2" w:rsidRPr="00C779C2" w:rsidRDefault="00C779C2" w:rsidP="00C779C2">
      <w:pPr>
        <w:pStyle w:val="ListParagraph"/>
        <w:numPr>
          <w:ilvl w:val="0"/>
          <w:numId w:val="2"/>
        </w:numPr>
        <w:shd w:val="clear" w:color="auto" w:fill="FFFFFF"/>
        <w:textAlignment w:val="baseline"/>
        <w:rPr>
          <w:rFonts w:ascii="Garamond" w:hAnsi="Garamond" w:cs="Calibri"/>
          <w:color w:val="000000"/>
          <w:sz w:val="24"/>
          <w:szCs w:val="24"/>
          <w:bdr w:val="none" w:sz="0" w:space="0" w:color="auto" w:frame="1"/>
          <w:lang w:eastAsia="zh-CN"/>
        </w:rPr>
      </w:pPr>
      <w:r w:rsidRPr="00C779C2">
        <w:rPr>
          <w:rFonts w:ascii="Garamond" w:hAnsi="Garamond" w:cs="Calibri"/>
          <w:color w:val="000000"/>
          <w:sz w:val="24"/>
          <w:szCs w:val="24"/>
          <w:bdr w:val="none" w:sz="0" w:space="0" w:color="auto" w:frame="1"/>
          <w:lang w:eastAsia="zh-CN"/>
        </w:rPr>
        <w:t>we have both excitement for interdisciplinary projects and programs, as well as needs for disciplinary efforts;</w:t>
      </w:r>
    </w:p>
    <w:p w14:paraId="198C26CC" w14:textId="4AF6A0B6" w:rsidR="00C779C2" w:rsidRPr="00C779C2" w:rsidRDefault="00C779C2" w:rsidP="00C779C2">
      <w:pPr>
        <w:pStyle w:val="ListParagraph"/>
        <w:numPr>
          <w:ilvl w:val="0"/>
          <w:numId w:val="2"/>
        </w:numPr>
        <w:shd w:val="clear" w:color="auto" w:fill="FFFFFF"/>
        <w:textAlignment w:val="baseline"/>
        <w:rPr>
          <w:rFonts w:ascii="Garamond" w:hAnsi="Garamond" w:cs="Calibri"/>
          <w:color w:val="000000"/>
          <w:sz w:val="24"/>
          <w:szCs w:val="24"/>
          <w:bdr w:val="none" w:sz="0" w:space="0" w:color="auto" w:frame="1"/>
          <w:lang w:eastAsia="zh-CN"/>
        </w:rPr>
      </w:pPr>
      <w:r w:rsidRPr="00C779C2">
        <w:rPr>
          <w:rFonts w:ascii="Garamond" w:hAnsi="Garamond" w:cs="Calibri"/>
          <w:color w:val="000000"/>
          <w:sz w:val="24"/>
          <w:szCs w:val="24"/>
          <w:bdr w:val="none" w:sz="0" w:space="0" w:color="auto" w:frame="1"/>
          <w:lang w:eastAsia="zh-CN"/>
        </w:rPr>
        <w:t>college to share criteria and decision-making around new program ideas.</w:t>
      </w:r>
    </w:p>
    <w:p w14:paraId="7C21D3E9" w14:textId="77777777" w:rsidR="00AB3F14" w:rsidRPr="00C779C2" w:rsidRDefault="00AB3F14" w:rsidP="00AB3F14">
      <w:pPr>
        <w:shd w:val="clear" w:color="auto" w:fill="FFFFFF"/>
        <w:textAlignment w:val="baseline"/>
        <w:rPr>
          <w:rFonts w:ascii="Garamond" w:hAnsi="Garamond" w:cs="Calibri"/>
          <w:color w:val="000000"/>
          <w:bdr w:val="none" w:sz="0" w:space="0" w:color="auto" w:frame="1"/>
          <w:lang w:eastAsia="zh-CN"/>
        </w:rPr>
      </w:pPr>
    </w:p>
    <w:p w14:paraId="72A19ADB" w14:textId="77777777" w:rsidR="00AB3F14" w:rsidRPr="00C779C2" w:rsidRDefault="00AB3F14" w:rsidP="00AB3F14">
      <w:pPr>
        <w:shd w:val="clear" w:color="auto" w:fill="FFFFFF"/>
        <w:textAlignment w:val="baseline"/>
        <w:rPr>
          <w:rFonts w:ascii="Garamond" w:hAnsi="Garamond" w:cs="Calibri"/>
          <w:color w:val="000000"/>
          <w:bdr w:val="none" w:sz="0" w:space="0" w:color="auto" w:frame="1"/>
          <w:lang w:eastAsia="zh-CN"/>
        </w:rPr>
      </w:pPr>
    </w:p>
    <w:p w14:paraId="30EC64A7" w14:textId="0485C874" w:rsidR="003C3D11" w:rsidRPr="003B1038" w:rsidRDefault="00C040FA" w:rsidP="00AB3F14">
      <w:pPr>
        <w:shd w:val="clear" w:color="auto" w:fill="FFFFFF"/>
        <w:textAlignment w:val="baseline"/>
        <w:rPr>
          <w:rFonts w:ascii="Garamond" w:hAnsi="Garamond" w:cs="Calibri"/>
          <w:b/>
          <w:bCs/>
          <w:color w:val="000000"/>
          <w:bdr w:val="none" w:sz="0" w:space="0" w:color="auto" w:frame="1"/>
          <w:lang w:eastAsia="zh-CN"/>
        </w:rPr>
      </w:pPr>
      <w:r w:rsidRPr="003B1038">
        <w:rPr>
          <w:rFonts w:ascii="Garamond" w:hAnsi="Garamond" w:cs="Calibri"/>
          <w:b/>
          <w:bCs/>
          <w:color w:val="000000"/>
          <w:bdr w:val="none" w:sz="0" w:space="0" w:color="auto" w:frame="1"/>
          <w:lang w:eastAsia="zh-CN"/>
        </w:rPr>
        <w:t>2</w:t>
      </w:r>
      <w:r w:rsidR="003C3D11" w:rsidRPr="003B1038">
        <w:rPr>
          <w:rFonts w:ascii="Garamond" w:hAnsi="Garamond" w:cs="Calibri"/>
          <w:b/>
          <w:bCs/>
          <w:color w:val="000000"/>
          <w:bdr w:val="none" w:sz="0" w:space="0" w:color="auto" w:frame="1"/>
          <w:lang w:eastAsia="zh-CN"/>
        </w:rPr>
        <w:t>) Faculty topics for consultation with Dean</w:t>
      </w:r>
    </w:p>
    <w:p w14:paraId="503223C9" w14:textId="1B67AFFB" w:rsidR="004552A9" w:rsidRPr="003B1038" w:rsidRDefault="00013E18" w:rsidP="00AB3F14">
      <w:pPr>
        <w:shd w:val="clear" w:color="auto" w:fill="FFFFFF"/>
        <w:textAlignment w:val="baseline"/>
        <w:rPr>
          <w:rFonts w:ascii="Garamond" w:hAnsi="Garamond" w:cs="Calibri"/>
          <w:i/>
          <w:iCs/>
          <w:color w:val="000000"/>
          <w:bdr w:val="none" w:sz="0" w:space="0" w:color="auto" w:frame="1"/>
          <w:lang w:eastAsia="zh-CN"/>
        </w:rPr>
      </w:pPr>
      <w:r w:rsidRPr="003B1038">
        <w:rPr>
          <w:rFonts w:ascii="Garamond" w:hAnsi="Garamond" w:cs="Calibri"/>
          <w:i/>
          <w:iCs/>
          <w:color w:val="000000"/>
          <w:bdr w:val="none" w:sz="0" w:space="0" w:color="auto" w:frame="1"/>
          <w:lang w:eastAsia="zh-CN"/>
        </w:rPr>
        <w:t xml:space="preserve">a) </w:t>
      </w:r>
      <w:r w:rsidR="004552A9" w:rsidRPr="003B1038">
        <w:rPr>
          <w:rFonts w:ascii="Garamond" w:hAnsi="Garamond" w:cs="Calibri"/>
          <w:i/>
          <w:iCs/>
          <w:color w:val="000000"/>
          <w:bdr w:val="none" w:sz="0" w:space="0" w:color="auto" w:frame="1"/>
          <w:lang w:eastAsia="zh-CN"/>
        </w:rPr>
        <w:t xml:space="preserve">Salary compression and inversion </w:t>
      </w:r>
    </w:p>
    <w:p w14:paraId="0847052E" w14:textId="2BFC2D21" w:rsidR="00C779C2" w:rsidRDefault="00C779C2" w:rsidP="00AB3F14">
      <w:pPr>
        <w:shd w:val="clear" w:color="auto" w:fill="FFFFFF"/>
        <w:textAlignment w:val="baseline"/>
        <w:rPr>
          <w:rFonts w:ascii="Garamond" w:hAnsi="Garamond" w:cs="Calibri"/>
          <w:color w:val="000000"/>
          <w:bdr w:val="none" w:sz="0" w:space="0" w:color="auto" w:frame="1"/>
          <w:lang w:eastAsia="zh-CN"/>
        </w:rPr>
      </w:pPr>
    </w:p>
    <w:p w14:paraId="045C244F" w14:textId="43B0BFD0" w:rsidR="00C779C2" w:rsidRDefault="00892780" w:rsidP="00AB3F14">
      <w:pPr>
        <w:shd w:val="clear" w:color="auto" w:fill="FFFFFF"/>
        <w:textAlignment w:val="baseline"/>
        <w:rPr>
          <w:rFonts w:ascii="Garamond" w:hAnsi="Garamond" w:cs="Calibri"/>
          <w:color w:val="000000"/>
          <w:bdr w:val="none" w:sz="0" w:space="0" w:color="auto" w:frame="1"/>
          <w:lang w:eastAsia="zh-CN"/>
        </w:rPr>
      </w:pPr>
      <w:r>
        <w:rPr>
          <w:rFonts w:ascii="Garamond" w:hAnsi="Garamond" w:cs="Calibri"/>
          <w:color w:val="000000"/>
          <w:bdr w:val="none" w:sz="0" w:space="0" w:color="auto" w:frame="1"/>
          <w:lang w:eastAsia="zh-CN"/>
        </w:rPr>
        <w:tab/>
      </w:r>
      <w:r w:rsidR="00C779C2">
        <w:rPr>
          <w:rFonts w:ascii="Garamond" w:hAnsi="Garamond" w:cs="Calibri"/>
          <w:color w:val="000000"/>
          <w:bdr w:val="none" w:sz="0" w:space="0" w:color="auto" w:frame="1"/>
          <w:lang w:eastAsia="zh-CN"/>
        </w:rPr>
        <w:t>Among the strands of conversation: inversion of new faculty salaries over continuing faculty; commitment to address compression and inversion needs; PTR rewards.</w:t>
      </w:r>
    </w:p>
    <w:p w14:paraId="65180ABE" w14:textId="79EBEE14" w:rsidR="00C779C2" w:rsidRDefault="00C779C2" w:rsidP="00AB3F14">
      <w:pPr>
        <w:shd w:val="clear" w:color="auto" w:fill="FFFFFF"/>
        <w:textAlignment w:val="baseline"/>
        <w:rPr>
          <w:rFonts w:ascii="Garamond" w:hAnsi="Garamond" w:cs="Calibri"/>
          <w:color w:val="000000"/>
          <w:bdr w:val="none" w:sz="0" w:space="0" w:color="auto" w:frame="1"/>
          <w:lang w:eastAsia="zh-CN"/>
        </w:rPr>
      </w:pPr>
    </w:p>
    <w:p w14:paraId="6B196E59" w14:textId="38B64639" w:rsidR="00C779C2" w:rsidRDefault="00892780" w:rsidP="00AB3F14">
      <w:pPr>
        <w:shd w:val="clear" w:color="auto" w:fill="FFFFFF"/>
        <w:textAlignment w:val="baseline"/>
        <w:rPr>
          <w:rFonts w:ascii="Garamond" w:hAnsi="Garamond" w:cs="Calibri"/>
          <w:color w:val="000000"/>
          <w:bdr w:val="none" w:sz="0" w:space="0" w:color="auto" w:frame="1"/>
          <w:lang w:eastAsia="zh-CN"/>
        </w:rPr>
      </w:pPr>
      <w:r>
        <w:rPr>
          <w:rFonts w:ascii="Garamond" w:hAnsi="Garamond" w:cs="Calibri"/>
          <w:color w:val="000000"/>
          <w:bdr w:val="none" w:sz="0" w:space="0" w:color="auto" w:frame="1"/>
          <w:lang w:eastAsia="zh-CN"/>
        </w:rPr>
        <w:tab/>
      </w:r>
      <w:r w:rsidR="00C779C2">
        <w:rPr>
          <w:rFonts w:ascii="Garamond" w:hAnsi="Garamond" w:cs="Calibri"/>
          <w:color w:val="000000"/>
          <w:bdr w:val="none" w:sz="0" w:space="0" w:color="auto" w:frame="1"/>
          <w:lang w:eastAsia="zh-CN"/>
        </w:rPr>
        <w:t xml:space="preserve">PTR system bears attention for both process and rewards; members of HSS P&amp;T committee consider </w:t>
      </w:r>
      <w:r w:rsidR="0084324D">
        <w:rPr>
          <w:rFonts w:ascii="Garamond" w:hAnsi="Garamond" w:cs="Calibri"/>
          <w:color w:val="000000"/>
          <w:bdr w:val="none" w:sz="0" w:space="0" w:color="auto" w:frame="1"/>
          <w:lang w:eastAsia="zh-CN"/>
        </w:rPr>
        <w:t>PTR cases with various standards or rigor.</w:t>
      </w:r>
    </w:p>
    <w:p w14:paraId="5144C417" w14:textId="56239998" w:rsidR="0084324D" w:rsidRDefault="0084324D" w:rsidP="00AB3F14">
      <w:pPr>
        <w:shd w:val="clear" w:color="auto" w:fill="FFFFFF"/>
        <w:textAlignment w:val="baseline"/>
        <w:rPr>
          <w:rFonts w:ascii="Garamond" w:hAnsi="Garamond" w:cs="Calibri"/>
          <w:color w:val="000000"/>
          <w:bdr w:val="none" w:sz="0" w:space="0" w:color="auto" w:frame="1"/>
          <w:lang w:eastAsia="zh-CN"/>
        </w:rPr>
      </w:pPr>
    </w:p>
    <w:p w14:paraId="2EC843FF" w14:textId="4FBDA02A" w:rsidR="0084324D" w:rsidRDefault="00892780" w:rsidP="00AB3F14">
      <w:pPr>
        <w:shd w:val="clear" w:color="auto" w:fill="FFFFFF"/>
        <w:textAlignment w:val="baseline"/>
        <w:rPr>
          <w:rFonts w:ascii="Garamond" w:hAnsi="Garamond" w:cs="Calibri"/>
          <w:color w:val="000000"/>
          <w:bdr w:val="none" w:sz="0" w:space="0" w:color="auto" w:frame="1"/>
          <w:lang w:eastAsia="zh-CN"/>
        </w:rPr>
      </w:pPr>
      <w:r>
        <w:rPr>
          <w:rFonts w:ascii="Garamond" w:hAnsi="Garamond" w:cs="Calibri"/>
          <w:color w:val="000000"/>
          <w:bdr w:val="none" w:sz="0" w:space="0" w:color="auto" w:frame="1"/>
          <w:lang w:eastAsia="zh-CN"/>
        </w:rPr>
        <w:tab/>
      </w:r>
      <w:r w:rsidR="0084324D">
        <w:rPr>
          <w:rFonts w:ascii="Garamond" w:hAnsi="Garamond" w:cs="Calibri"/>
          <w:color w:val="000000"/>
          <w:bdr w:val="none" w:sz="0" w:space="0" w:color="auto" w:frame="1"/>
          <w:lang w:eastAsia="zh-CN"/>
        </w:rPr>
        <w:t>Merit raises sometimes don’t coincide with conclusion of long-term faculty projects. Given the range of products and cultures within our college, criteria for merit raises are not widely known. Chairs and directors are expected (per Academic Affairs, as well as HSS Dean’s office) to share the basis for merit raises.</w:t>
      </w:r>
      <w:r w:rsidR="00EC1E48">
        <w:rPr>
          <w:rFonts w:ascii="Garamond" w:hAnsi="Garamond" w:cs="Calibri"/>
          <w:color w:val="000000"/>
          <w:bdr w:val="none" w:sz="0" w:space="0" w:color="auto" w:frame="1"/>
          <w:lang w:eastAsia="zh-CN"/>
        </w:rPr>
        <w:t xml:space="preserve"> </w:t>
      </w:r>
    </w:p>
    <w:p w14:paraId="72A96B98" w14:textId="6891A7D8" w:rsidR="00EC1E48" w:rsidRDefault="00EC1E48" w:rsidP="00AB3F14">
      <w:pPr>
        <w:shd w:val="clear" w:color="auto" w:fill="FFFFFF"/>
        <w:textAlignment w:val="baseline"/>
        <w:rPr>
          <w:rFonts w:ascii="Garamond" w:hAnsi="Garamond" w:cs="Calibri"/>
          <w:color w:val="000000"/>
          <w:bdr w:val="none" w:sz="0" w:space="0" w:color="auto" w:frame="1"/>
          <w:lang w:eastAsia="zh-CN"/>
        </w:rPr>
      </w:pPr>
    </w:p>
    <w:p w14:paraId="36E0EC9A" w14:textId="206E39B4" w:rsidR="00EC1E48" w:rsidRPr="008E5F7E" w:rsidRDefault="00892780" w:rsidP="00AB3F14">
      <w:pPr>
        <w:shd w:val="clear" w:color="auto" w:fill="FFFFFF"/>
        <w:textAlignment w:val="baseline"/>
        <w:rPr>
          <w:rFonts w:ascii="Garamond" w:hAnsi="Garamond" w:cs="Calibri"/>
          <w:b/>
          <w:bCs/>
          <w:color w:val="000000"/>
          <w:bdr w:val="none" w:sz="0" w:space="0" w:color="auto" w:frame="1"/>
          <w:lang w:eastAsia="zh-CN"/>
        </w:rPr>
      </w:pPr>
      <w:r w:rsidRPr="008E5F7E">
        <w:rPr>
          <w:rFonts w:ascii="Garamond" w:hAnsi="Garamond" w:cs="Calibri"/>
          <w:b/>
          <w:bCs/>
          <w:color w:val="000000"/>
          <w:bdr w:val="none" w:sz="0" w:space="0" w:color="auto" w:frame="1"/>
          <w:lang w:eastAsia="zh-CN"/>
        </w:rPr>
        <w:tab/>
      </w:r>
      <w:r w:rsidR="00EC1E48" w:rsidRPr="008E5F7E">
        <w:rPr>
          <w:rFonts w:ascii="Garamond" w:hAnsi="Garamond" w:cs="Calibri"/>
          <w:b/>
          <w:bCs/>
          <w:color w:val="000000"/>
          <w:bdr w:val="none" w:sz="0" w:space="0" w:color="auto" w:frame="1"/>
          <w:lang w:eastAsia="zh-CN"/>
        </w:rPr>
        <w:t xml:space="preserve">Action item: </w:t>
      </w:r>
      <w:r w:rsidR="008E5F7E" w:rsidRPr="008E5F7E">
        <w:rPr>
          <w:rFonts w:ascii="Garamond" w:hAnsi="Garamond" w:cs="Calibri"/>
          <w:b/>
          <w:bCs/>
          <w:color w:val="000000"/>
          <w:bdr w:val="none" w:sz="0" w:space="0" w:color="auto" w:frame="1"/>
          <w:lang w:eastAsia="zh-CN"/>
        </w:rPr>
        <w:t>request</w:t>
      </w:r>
      <w:r w:rsidRPr="008E5F7E">
        <w:rPr>
          <w:rFonts w:ascii="Garamond" w:hAnsi="Garamond" w:cs="Calibri"/>
          <w:b/>
          <w:bCs/>
          <w:color w:val="000000"/>
          <w:bdr w:val="none" w:sz="0" w:space="0" w:color="auto" w:frame="1"/>
          <w:lang w:eastAsia="zh-CN"/>
        </w:rPr>
        <w:t xml:space="preserve"> that </w:t>
      </w:r>
      <w:r w:rsidR="00EC1E48" w:rsidRPr="008E5F7E">
        <w:rPr>
          <w:rFonts w:ascii="Garamond" w:hAnsi="Garamond" w:cs="Calibri"/>
          <w:b/>
          <w:bCs/>
          <w:color w:val="000000"/>
          <w:bdr w:val="none" w:sz="0" w:space="0" w:color="auto" w:frame="1"/>
          <w:lang w:eastAsia="zh-CN"/>
        </w:rPr>
        <w:t>dean’s office gather merit raise base</w:t>
      </w:r>
      <w:r w:rsidR="001A49E6">
        <w:rPr>
          <w:rFonts w:ascii="Garamond" w:hAnsi="Garamond" w:cs="Calibri"/>
          <w:b/>
          <w:bCs/>
          <w:color w:val="000000"/>
          <w:bdr w:val="none" w:sz="0" w:space="0" w:color="auto" w:frame="1"/>
          <w:lang w:eastAsia="zh-CN"/>
        </w:rPr>
        <w:t>s (formulas)</w:t>
      </w:r>
      <w:r w:rsidR="00EC1E48" w:rsidRPr="008E5F7E">
        <w:rPr>
          <w:rFonts w:ascii="Garamond" w:hAnsi="Garamond" w:cs="Calibri"/>
          <w:b/>
          <w:bCs/>
          <w:color w:val="000000"/>
          <w:bdr w:val="none" w:sz="0" w:space="0" w:color="auto" w:frame="1"/>
          <w:lang w:eastAsia="zh-CN"/>
        </w:rPr>
        <w:t xml:space="preserve"> from all departments and schools</w:t>
      </w:r>
      <w:r w:rsidR="008E5F7E" w:rsidRPr="008E5F7E">
        <w:rPr>
          <w:rFonts w:ascii="Garamond" w:hAnsi="Garamond" w:cs="Calibri"/>
          <w:b/>
          <w:bCs/>
          <w:color w:val="000000"/>
          <w:bdr w:val="none" w:sz="0" w:space="0" w:color="auto" w:frame="1"/>
          <w:lang w:eastAsia="zh-CN"/>
        </w:rPr>
        <w:t>, as requested previously by both the dean and the provost</w:t>
      </w:r>
      <w:r w:rsidR="00EC1E48" w:rsidRPr="008E5F7E">
        <w:rPr>
          <w:rFonts w:ascii="Garamond" w:hAnsi="Garamond" w:cs="Calibri"/>
          <w:b/>
          <w:bCs/>
          <w:color w:val="000000"/>
          <w:bdr w:val="none" w:sz="0" w:space="0" w:color="auto" w:frame="1"/>
          <w:lang w:eastAsia="zh-CN"/>
        </w:rPr>
        <w:t>.</w:t>
      </w:r>
    </w:p>
    <w:p w14:paraId="458BB38E" w14:textId="77777777" w:rsidR="008E5F7E" w:rsidRDefault="008E5F7E" w:rsidP="00AB3F14">
      <w:pPr>
        <w:shd w:val="clear" w:color="auto" w:fill="FFFFFF"/>
        <w:textAlignment w:val="baseline"/>
        <w:rPr>
          <w:rFonts w:ascii="Garamond" w:hAnsi="Garamond" w:cs="Calibri"/>
          <w:color w:val="000000"/>
          <w:bdr w:val="none" w:sz="0" w:space="0" w:color="auto" w:frame="1"/>
          <w:lang w:eastAsia="zh-CN"/>
        </w:rPr>
      </w:pPr>
    </w:p>
    <w:p w14:paraId="292EB222" w14:textId="2A92467E" w:rsidR="0084324D" w:rsidRDefault="00892780" w:rsidP="00AB3F14">
      <w:pPr>
        <w:shd w:val="clear" w:color="auto" w:fill="FFFFFF"/>
        <w:textAlignment w:val="baseline"/>
        <w:rPr>
          <w:rFonts w:ascii="Garamond" w:hAnsi="Garamond" w:cs="Calibri"/>
          <w:color w:val="000000"/>
          <w:bdr w:val="none" w:sz="0" w:space="0" w:color="auto" w:frame="1"/>
          <w:lang w:eastAsia="zh-CN"/>
        </w:rPr>
      </w:pPr>
      <w:r>
        <w:rPr>
          <w:rFonts w:ascii="Garamond" w:hAnsi="Garamond" w:cs="Calibri"/>
          <w:color w:val="000000"/>
          <w:bdr w:val="none" w:sz="0" w:space="0" w:color="auto" w:frame="1"/>
          <w:lang w:eastAsia="zh-CN"/>
        </w:rPr>
        <w:lastRenderedPageBreak/>
        <w:tab/>
        <w:t xml:space="preserve">Inversion concerns were informed by a chart showing that one department has hired new faculty at salaries greater than any continuing Assistant and Associate professors. </w:t>
      </w:r>
    </w:p>
    <w:p w14:paraId="30C11268" w14:textId="77777777" w:rsidR="00C779C2" w:rsidRDefault="00C779C2" w:rsidP="00AB3F14">
      <w:pPr>
        <w:shd w:val="clear" w:color="auto" w:fill="FFFFFF"/>
        <w:textAlignment w:val="baseline"/>
        <w:rPr>
          <w:rFonts w:ascii="Garamond" w:hAnsi="Garamond" w:cs="Calibri"/>
          <w:color w:val="000000"/>
          <w:bdr w:val="none" w:sz="0" w:space="0" w:color="auto" w:frame="1"/>
          <w:lang w:eastAsia="zh-CN"/>
        </w:rPr>
      </w:pPr>
    </w:p>
    <w:p w14:paraId="04B1970B" w14:textId="77777777" w:rsidR="00C779C2" w:rsidRPr="004B0A63" w:rsidRDefault="00C779C2" w:rsidP="00AB3F14">
      <w:pPr>
        <w:shd w:val="clear" w:color="auto" w:fill="FFFFFF"/>
        <w:textAlignment w:val="baseline"/>
        <w:rPr>
          <w:rFonts w:ascii="Garamond" w:hAnsi="Garamond" w:cs="Calibri"/>
          <w:color w:val="000000"/>
          <w:bdr w:val="none" w:sz="0" w:space="0" w:color="auto" w:frame="1"/>
          <w:lang w:eastAsia="zh-CN"/>
        </w:rPr>
      </w:pPr>
    </w:p>
    <w:p w14:paraId="609D6132" w14:textId="77777777" w:rsidR="0084324D" w:rsidRPr="003B1038" w:rsidRDefault="00893800" w:rsidP="0084324D">
      <w:pPr>
        <w:shd w:val="clear" w:color="auto" w:fill="FFFFFF"/>
        <w:textAlignment w:val="baseline"/>
        <w:rPr>
          <w:rFonts w:ascii="Garamond" w:hAnsi="Garamond" w:cs="Calibri"/>
          <w:i/>
          <w:iCs/>
          <w:color w:val="000000"/>
          <w:bdr w:val="none" w:sz="0" w:space="0" w:color="auto" w:frame="1"/>
          <w:lang w:eastAsia="zh-CN"/>
        </w:rPr>
      </w:pPr>
      <w:r w:rsidRPr="003B1038">
        <w:rPr>
          <w:rFonts w:ascii="Garamond" w:hAnsi="Garamond" w:cs="Calibri"/>
          <w:i/>
          <w:iCs/>
          <w:color w:val="000000"/>
          <w:bdr w:val="none" w:sz="0" w:space="0" w:color="auto" w:frame="1"/>
          <w:lang w:eastAsia="zh-CN"/>
        </w:rPr>
        <w:t>b) Workload</w:t>
      </w:r>
      <w:r w:rsidR="009C03E8" w:rsidRPr="003B1038">
        <w:rPr>
          <w:rFonts w:ascii="Garamond" w:hAnsi="Garamond" w:cs="Calibri"/>
          <w:i/>
          <w:iCs/>
          <w:color w:val="000000"/>
          <w:bdr w:val="none" w:sz="0" w:space="0" w:color="auto" w:frame="1"/>
          <w:lang w:eastAsia="zh-CN"/>
        </w:rPr>
        <w:t xml:space="preserve"> policy</w:t>
      </w:r>
    </w:p>
    <w:p w14:paraId="4B15F4B8" w14:textId="59BA7167" w:rsidR="009C03E8" w:rsidRPr="003B1038" w:rsidRDefault="009C03E8" w:rsidP="0084324D">
      <w:pPr>
        <w:shd w:val="clear" w:color="auto" w:fill="FFFFFF"/>
        <w:textAlignment w:val="baseline"/>
        <w:rPr>
          <w:rFonts w:ascii="Garamond" w:hAnsi="Garamond" w:cs="Calibri"/>
          <w:i/>
          <w:iCs/>
          <w:color w:val="000000"/>
          <w:bdr w:val="none" w:sz="0" w:space="0" w:color="auto" w:frame="1"/>
          <w:lang w:eastAsia="zh-CN"/>
        </w:rPr>
      </w:pPr>
      <w:proofErr w:type="spellStart"/>
      <w:r w:rsidRPr="003B1038">
        <w:rPr>
          <w:rFonts w:ascii="Garamond" w:hAnsi="Garamond" w:cs="Calibri"/>
          <w:i/>
          <w:iCs/>
          <w:color w:val="000000"/>
          <w:bdr w:val="none" w:sz="0" w:space="0" w:color="auto" w:frame="1"/>
          <w:lang w:eastAsia="zh-CN"/>
        </w:rPr>
        <w:t>i</w:t>
      </w:r>
      <w:proofErr w:type="spellEnd"/>
      <w:r w:rsidRPr="003B1038">
        <w:rPr>
          <w:rFonts w:ascii="Garamond" w:hAnsi="Garamond" w:cs="Calibri"/>
          <w:i/>
          <w:iCs/>
          <w:color w:val="000000"/>
          <w:bdr w:val="none" w:sz="0" w:space="0" w:color="auto" w:frame="1"/>
          <w:lang w:eastAsia="zh-CN"/>
        </w:rPr>
        <w:t>) appeals process; overall transparency</w:t>
      </w:r>
    </w:p>
    <w:p w14:paraId="368F387E" w14:textId="77777777" w:rsidR="0084324D" w:rsidRDefault="0084324D" w:rsidP="00AB3F14">
      <w:pPr>
        <w:shd w:val="clear" w:color="auto" w:fill="FFFFFF"/>
        <w:textAlignment w:val="baseline"/>
        <w:rPr>
          <w:rFonts w:ascii="Garamond" w:hAnsi="Garamond" w:cs="Calibri"/>
          <w:color w:val="000000"/>
          <w:bdr w:val="none" w:sz="0" w:space="0" w:color="auto" w:frame="1"/>
          <w:lang w:eastAsia="zh-CN"/>
        </w:rPr>
      </w:pPr>
    </w:p>
    <w:p w14:paraId="078B7073" w14:textId="3CF8041C" w:rsidR="0084324D" w:rsidRDefault="00892780" w:rsidP="00AB3F14">
      <w:pPr>
        <w:shd w:val="clear" w:color="auto" w:fill="FFFFFF"/>
        <w:textAlignment w:val="baseline"/>
        <w:rPr>
          <w:rFonts w:ascii="Garamond" w:hAnsi="Garamond" w:cs="Calibri"/>
          <w:color w:val="000000"/>
          <w:bdr w:val="none" w:sz="0" w:space="0" w:color="auto" w:frame="1"/>
          <w:lang w:eastAsia="zh-CN"/>
        </w:rPr>
      </w:pPr>
      <w:r>
        <w:rPr>
          <w:rFonts w:ascii="Garamond" w:hAnsi="Garamond" w:cs="Calibri"/>
          <w:color w:val="000000"/>
          <w:bdr w:val="none" w:sz="0" w:space="0" w:color="auto" w:frame="1"/>
          <w:lang w:eastAsia="zh-CN"/>
        </w:rPr>
        <w:tab/>
      </w:r>
      <w:r w:rsidR="00D7396A">
        <w:rPr>
          <w:rFonts w:ascii="Garamond" w:hAnsi="Garamond" w:cs="Calibri"/>
          <w:color w:val="000000"/>
          <w:bdr w:val="none" w:sz="0" w:space="0" w:color="auto" w:frame="1"/>
          <w:lang w:eastAsia="zh-CN"/>
        </w:rPr>
        <w:t>A r</w:t>
      </w:r>
      <w:r>
        <w:rPr>
          <w:rFonts w:ascii="Garamond" w:hAnsi="Garamond" w:cs="Calibri"/>
          <w:color w:val="000000"/>
          <w:bdr w:val="none" w:sz="0" w:space="0" w:color="auto" w:frame="1"/>
          <w:lang w:eastAsia="zh-CN"/>
        </w:rPr>
        <w:t>equest</w:t>
      </w:r>
      <w:r w:rsidR="00D7396A">
        <w:rPr>
          <w:rFonts w:ascii="Garamond" w:hAnsi="Garamond" w:cs="Calibri"/>
          <w:color w:val="000000"/>
          <w:bdr w:val="none" w:sz="0" w:space="0" w:color="auto" w:frame="1"/>
          <w:lang w:eastAsia="zh-CN"/>
        </w:rPr>
        <w:t xml:space="preserve"> was made</w:t>
      </w:r>
      <w:r>
        <w:rPr>
          <w:rFonts w:ascii="Garamond" w:hAnsi="Garamond" w:cs="Calibri"/>
          <w:color w:val="000000"/>
          <w:bdr w:val="none" w:sz="0" w:space="0" w:color="auto" w:frame="1"/>
          <w:lang w:eastAsia="zh-CN"/>
        </w:rPr>
        <w:t xml:space="preserve"> to revise workload policy around appeals</w:t>
      </w:r>
      <w:r w:rsidR="00D7396A">
        <w:rPr>
          <w:rFonts w:ascii="Garamond" w:hAnsi="Garamond" w:cs="Calibri"/>
          <w:color w:val="000000"/>
          <w:bdr w:val="none" w:sz="0" w:space="0" w:color="auto" w:frame="1"/>
          <w:lang w:eastAsia="zh-CN"/>
        </w:rPr>
        <w:t>. Present language is unclear about how to handle disagreements between chairs and faculty members.</w:t>
      </w:r>
    </w:p>
    <w:p w14:paraId="68DE37C2" w14:textId="300E0B22" w:rsidR="00D7396A" w:rsidRDefault="00D7396A" w:rsidP="00AB3F14">
      <w:pPr>
        <w:shd w:val="clear" w:color="auto" w:fill="FFFFFF"/>
        <w:textAlignment w:val="baseline"/>
        <w:rPr>
          <w:rFonts w:ascii="Garamond" w:hAnsi="Garamond" w:cs="Calibri"/>
          <w:color w:val="000000"/>
          <w:bdr w:val="none" w:sz="0" w:space="0" w:color="auto" w:frame="1"/>
          <w:lang w:eastAsia="zh-CN"/>
        </w:rPr>
      </w:pPr>
    </w:p>
    <w:p w14:paraId="25CDE248" w14:textId="2B4FAF39" w:rsidR="00D7396A" w:rsidRDefault="00D7396A" w:rsidP="00AB3F14">
      <w:pPr>
        <w:shd w:val="clear" w:color="auto" w:fill="FFFFFF"/>
        <w:textAlignment w:val="baseline"/>
        <w:rPr>
          <w:rFonts w:ascii="Garamond" w:hAnsi="Garamond" w:cs="Calibri"/>
          <w:color w:val="000000"/>
          <w:bdr w:val="none" w:sz="0" w:space="0" w:color="auto" w:frame="1"/>
          <w:lang w:eastAsia="zh-CN"/>
        </w:rPr>
      </w:pPr>
      <w:r>
        <w:rPr>
          <w:rFonts w:ascii="Garamond" w:hAnsi="Garamond" w:cs="Calibri"/>
          <w:color w:val="000000"/>
          <w:bdr w:val="none" w:sz="0" w:space="0" w:color="auto" w:frame="1"/>
          <w:lang w:eastAsia="zh-CN"/>
        </w:rPr>
        <w:tab/>
        <w:t xml:space="preserve">A suggestion to have transparency around workloads: sharing of workload breakdowns for all faculty. Chairs and directors have considerable power related to faculty. </w:t>
      </w:r>
      <w:r w:rsidR="00553EDC">
        <w:rPr>
          <w:rFonts w:ascii="Garamond" w:hAnsi="Garamond" w:cs="Calibri"/>
          <w:color w:val="000000"/>
          <w:bdr w:val="none" w:sz="0" w:space="0" w:color="auto" w:frame="1"/>
          <w:lang w:eastAsia="zh-CN"/>
        </w:rPr>
        <w:t>Information about stipends, releases, other compensation should be gathered; the dean’s office is convening a task force</w:t>
      </w:r>
      <w:r w:rsidR="000C69BF">
        <w:rPr>
          <w:rFonts w:ascii="Garamond" w:hAnsi="Garamond" w:cs="Calibri"/>
          <w:color w:val="000000"/>
          <w:bdr w:val="none" w:sz="0" w:space="0" w:color="auto" w:frame="1"/>
          <w:lang w:eastAsia="zh-CN"/>
        </w:rPr>
        <w:t xml:space="preserve"> to learn the current situation.</w:t>
      </w:r>
    </w:p>
    <w:p w14:paraId="2654CD85" w14:textId="524003BF" w:rsidR="00D7396A" w:rsidRDefault="00D7396A" w:rsidP="00AB3F14">
      <w:pPr>
        <w:shd w:val="clear" w:color="auto" w:fill="FFFFFF"/>
        <w:textAlignment w:val="baseline"/>
        <w:rPr>
          <w:rFonts w:ascii="Garamond" w:hAnsi="Garamond" w:cs="Calibri"/>
          <w:color w:val="000000"/>
          <w:bdr w:val="none" w:sz="0" w:space="0" w:color="auto" w:frame="1"/>
          <w:lang w:eastAsia="zh-CN"/>
        </w:rPr>
      </w:pPr>
    </w:p>
    <w:p w14:paraId="3453B5B8" w14:textId="1B8CCE2F" w:rsidR="009A5BE9" w:rsidRPr="008E5F7E" w:rsidRDefault="009A5BE9" w:rsidP="009A5BE9">
      <w:pPr>
        <w:shd w:val="clear" w:color="auto" w:fill="FFFFFF"/>
        <w:textAlignment w:val="baseline"/>
        <w:rPr>
          <w:rFonts w:ascii="Garamond" w:hAnsi="Garamond"/>
          <w:b/>
          <w:bCs/>
        </w:rPr>
      </w:pPr>
      <w:r w:rsidRPr="008E5F7E">
        <w:rPr>
          <w:rFonts w:ascii="Garamond" w:hAnsi="Garamond"/>
          <w:b/>
          <w:bCs/>
        </w:rPr>
        <w:tab/>
        <w:t xml:space="preserve">Action item: </w:t>
      </w:r>
      <w:r w:rsidR="001A49E6">
        <w:rPr>
          <w:rFonts w:ascii="Garamond" w:hAnsi="Garamond"/>
          <w:b/>
          <w:bCs/>
        </w:rPr>
        <w:t>CFC and dean’s office to reconsider</w:t>
      </w:r>
      <w:r w:rsidRPr="008E5F7E">
        <w:rPr>
          <w:rFonts w:ascii="Garamond" w:hAnsi="Garamond"/>
          <w:b/>
          <w:bCs/>
        </w:rPr>
        <w:t xml:space="preserve"> workload appeals language. Pieper has volunteered to draft improved language for group consideration.</w:t>
      </w:r>
    </w:p>
    <w:p w14:paraId="7CDC8E80" w14:textId="77777777" w:rsidR="009A5BE9" w:rsidRDefault="009A5BE9" w:rsidP="00AB3F14">
      <w:pPr>
        <w:shd w:val="clear" w:color="auto" w:fill="FFFFFF"/>
        <w:textAlignment w:val="baseline"/>
        <w:rPr>
          <w:rFonts w:ascii="Garamond" w:hAnsi="Garamond" w:cs="Calibri"/>
          <w:color w:val="000000"/>
          <w:bdr w:val="none" w:sz="0" w:space="0" w:color="auto" w:frame="1"/>
          <w:lang w:eastAsia="zh-CN"/>
        </w:rPr>
      </w:pPr>
    </w:p>
    <w:p w14:paraId="56673D98" w14:textId="77777777" w:rsidR="0084324D" w:rsidRDefault="0084324D" w:rsidP="00AB3F14">
      <w:pPr>
        <w:shd w:val="clear" w:color="auto" w:fill="FFFFFF"/>
        <w:textAlignment w:val="baseline"/>
        <w:rPr>
          <w:rFonts w:ascii="Garamond" w:hAnsi="Garamond" w:cs="Calibri"/>
          <w:color w:val="000000"/>
          <w:bdr w:val="none" w:sz="0" w:space="0" w:color="auto" w:frame="1"/>
          <w:lang w:eastAsia="zh-CN"/>
        </w:rPr>
      </w:pPr>
    </w:p>
    <w:p w14:paraId="6BFE0555" w14:textId="0B65AB3F" w:rsidR="004B0A63" w:rsidRPr="003B1038" w:rsidRDefault="009C03E8" w:rsidP="00AB3F14">
      <w:pPr>
        <w:shd w:val="clear" w:color="auto" w:fill="FFFFFF"/>
        <w:textAlignment w:val="baseline"/>
        <w:rPr>
          <w:rFonts w:ascii="Garamond" w:hAnsi="Garamond" w:cs="Calibri"/>
          <w:i/>
          <w:iCs/>
          <w:color w:val="000000"/>
          <w:bdr w:val="none" w:sz="0" w:space="0" w:color="auto" w:frame="1"/>
          <w:lang w:eastAsia="zh-CN"/>
        </w:rPr>
      </w:pPr>
      <w:r w:rsidRPr="003B1038">
        <w:rPr>
          <w:rFonts w:ascii="Garamond" w:hAnsi="Garamond" w:cs="Calibri"/>
          <w:i/>
          <w:iCs/>
          <w:color w:val="000000"/>
          <w:bdr w:val="none" w:sz="0" w:space="0" w:color="auto" w:frame="1"/>
          <w:lang w:eastAsia="zh-CN"/>
        </w:rPr>
        <w:t>ii)</w:t>
      </w:r>
      <w:r w:rsidR="00893800" w:rsidRPr="003B1038">
        <w:rPr>
          <w:rFonts w:ascii="Garamond" w:hAnsi="Garamond" w:cs="Calibri"/>
          <w:i/>
          <w:iCs/>
          <w:color w:val="000000"/>
          <w:bdr w:val="none" w:sz="0" w:space="0" w:color="auto" w:frame="1"/>
          <w:lang w:eastAsia="zh-CN"/>
        </w:rPr>
        <w:t xml:space="preserve"> credit for </w:t>
      </w:r>
      <w:r w:rsidR="0069111C" w:rsidRPr="003B1038">
        <w:rPr>
          <w:rFonts w:ascii="Garamond" w:hAnsi="Garamond" w:cs="Calibri"/>
          <w:i/>
          <w:iCs/>
          <w:color w:val="000000"/>
          <w:bdr w:val="none" w:sz="0" w:space="0" w:color="auto" w:frame="1"/>
          <w:lang w:eastAsia="zh-CN"/>
        </w:rPr>
        <w:t>oversight of theses, dissertations</w:t>
      </w:r>
    </w:p>
    <w:p w14:paraId="03C7DB74" w14:textId="77777777" w:rsidR="000C69BF" w:rsidRDefault="000C69BF" w:rsidP="00AB3F14">
      <w:pPr>
        <w:shd w:val="clear" w:color="auto" w:fill="FFFFFF"/>
        <w:textAlignment w:val="baseline"/>
        <w:rPr>
          <w:rFonts w:ascii="Garamond" w:hAnsi="Garamond"/>
        </w:rPr>
      </w:pPr>
    </w:p>
    <w:p w14:paraId="5318321C" w14:textId="011566CC" w:rsidR="000C69BF" w:rsidRDefault="000C69BF" w:rsidP="00AB3F14">
      <w:pPr>
        <w:shd w:val="clear" w:color="auto" w:fill="FFFFFF"/>
        <w:textAlignment w:val="baseline"/>
        <w:rPr>
          <w:rFonts w:ascii="Garamond" w:hAnsi="Garamond"/>
        </w:rPr>
      </w:pPr>
      <w:r>
        <w:rPr>
          <w:rFonts w:ascii="Garamond" w:hAnsi="Garamond"/>
        </w:rPr>
        <w:tab/>
        <w:t>Credit for service overseeing theses, dissertations, directed studies, independent studies is all over the board</w:t>
      </w:r>
      <w:r w:rsidR="009A5BE9">
        <w:rPr>
          <w:rFonts w:ascii="Garamond" w:hAnsi="Garamond"/>
        </w:rPr>
        <w:t>, with compensation ranging from none to six courses for a release, to ten or fifteen supervised students</w:t>
      </w:r>
      <w:r>
        <w:rPr>
          <w:rFonts w:ascii="Garamond" w:hAnsi="Garamond"/>
        </w:rPr>
        <w:t xml:space="preserve">. </w:t>
      </w:r>
      <w:r w:rsidR="009A5BE9">
        <w:rPr>
          <w:rFonts w:ascii="Garamond" w:hAnsi="Garamond"/>
        </w:rPr>
        <w:t>In some departments there’s n</w:t>
      </w:r>
      <w:r>
        <w:rPr>
          <w:rFonts w:ascii="Garamond" w:hAnsi="Garamond"/>
        </w:rPr>
        <w:t xml:space="preserve">o </w:t>
      </w:r>
      <w:r w:rsidR="009A5BE9">
        <w:rPr>
          <w:rFonts w:ascii="Garamond" w:hAnsi="Garamond"/>
        </w:rPr>
        <w:t xml:space="preserve">quantified </w:t>
      </w:r>
      <w:r>
        <w:rPr>
          <w:rFonts w:ascii="Garamond" w:hAnsi="Garamond"/>
        </w:rPr>
        <w:t xml:space="preserve">compensation for participation in </w:t>
      </w:r>
      <w:proofErr w:type="gramStart"/>
      <w:r>
        <w:rPr>
          <w:rFonts w:ascii="Garamond" w:hAnsi="Garamond"/>
        </w:rPr>
        <w:t>Master’s</w:t>
      </w:r>
      <w:proofErr w:type="gramEnd"/>
      <w:r>
        <w:rPr>
          <w:rFonts w:ascii="Garamond" w:hAnsi="Garamond"/>
        </w:rPr>
        <w:t xml:space="preserve"> capstone projects, </w:t>
      </w:r>
      <w:r w:rsidR="009A5BE9">
        <w:rPr>
          <w:rFonts w:ascii="Garamond" w:hAnsi="Garamond"/>
        </w:rPr>
        <w:t xml:space="preserve">or </w:t>
      </w:r>
      <w:r>
        <w:rPr>
          <w:rFonts w:ascii="Garamond" w:hAnsi="Garamond"/>
        </w:rPr>
        <w:t>limited credit for dissertation supervision (chairing three dissertations to completion earns one release).</w:t>
      </w:r>
    </w:p>
    <w:p w14:paraId="51A5CC87" w14:textId="60A437C6" w:rsidR="000C69BF" w:rsidRDefault="000C69BF" w:rsidP="00AB3F14">
      <w:pPr>
        <w:shd w:val="clear" w:color="auto" w:fill="FFFFFF"/>
        <w:textAlignment w:val="baseline"/>
        <w:rPr>
          <w:rFonts w:ascii="Garamond" w:hAnsi="Garamond"/>
        </w:rPr>
      </w:pPr>
    </w:p>
    <w:p w14:paraId="3FAA2E1A" w14:textId="06286C2B" w:rsidR="003B1038" w:rsidRDefault="000C69BF" w:rsidP="00AB3F14">
      <w:pPr>
        <w:shd w:val="clear" w:color="auto" w:fill="FFFFFF"/>
        <w:textAlignment w:val="baseline"/>
        <w:rPr>
          <w:rFonts w:ascii="Garamond" w:hAnsi="Garamond"/>
        </w:rPr>
      </w:pPr>
      <w:r>
        <w:rPr>
          <w:rFonts w:ascii="Garamond" w:hAnsi="Garamond"/>
        </w:rPr>
        <w:tab/>
        <w:t>Standards</w:t>
      </w:r>
      <w:r w:rsidR="003B1038">
        <w:rPr>
          <w:rFonts w:ascii="Garamond" w:hAnsi="Garamond"/>
        </w:rPr>
        <w:t xml:space="preserve"> should be clear and shared. </w:t>
      </w:r>
      <w:r w:rsidR="009A5BE9">
        <w:rPr>
          <w:rFonts w:ascii="Garamond" w:hAnsi="Garamond"/>
        </w:rPr>
        <w:t>The present workload framework represents a disincentive for faculty to do this important work.</w:t>
      </w:r>
    </w:p>
    <w:p w14:paraId="14DE5331" w14:textId="5D36A6B5" w:rsidR="003B1038" w:rsidRDefault="003B1038" w:rsidP="00AB3F14">
      <w:pPr>
        <w:shd w:val="clear" w:color="auto" w:fill="FFFFFF"/>
        <w:textAlignment w:val="baseline"/>
        <w:rPr>
          <w:rFonts w:ascii="Garamond" w:hAnsi="Garamond"/>
        </w:rPr>
      </w:pPr>
    </w:p>
    <w:p w14:paraId="14A647BF" w14:textId="22012EF7" w:rsidR="003B1038" w:rsidRPr="008E5F7E" w:rsidRDefault="003B1038" w:rsidP="00AB3F14">
      <w:pPr>
        <w:shd w:val="clear" w:color="auto" w:fill="FFFFFF"/>
        <w:textAlignment w:val="baseline"/>
        <w:rPr>
          <w:rFonts w:ascii="Garamond" w:hAnsi="Garamond"/>
          <w:b/>
          <w:bCs/>
        </w:rPr>
      </w:pPr>
      <w:r w:rsidRPr="008E5F7E">
        <w:rPr>
          <w:rFonts w:ascii="Garamond" w:hAnsi="Garamond"/>
          <w:b/>
          <w:bCs/>
        </w:rPr>
        <w:tab/>
        <w:t>Action item: dean’s office should share compensation models for undergraduate, graduate supervision across the college.</w:t>
      </w:r>
    </w:p>
    <w:p w14:paraId="5F9CB205" w14:textId="77777777" w:rsidR="000C69BF" w:rsidRPr="003B1038" w:rsidRDefault="000C69BF" w:rsidP="00AB3F14">
      <w:pPr>
        <w:shd w:val="clear" w:color="auto" w:fill="FFFFFF"/>
        <w:textAlignment w:val="baseline"/>
        <w:rPr>
          <w:rFonts w:ascii="Garamond" w:hAnsi="Garamond"/>
        </w:rPr>
      </w:pPr>
    </w:p>
    <w:p w14:paraId="070FA9BC" w14:textId="77777777" w:rsidR="000C69BF" w:rsidRPr="003B1038" w:rsidRDefault="000C69BF" w:rsidP="00AB3F14">
      <w:pPr>
        <w:shd w:val="clear" w:color="auto" w:fill="FFFFFF"/>
        <w:textAlignment w:val="baseline"/>
        <w:rPr>
          <w:rFonts w:ascii="Garamond" w:hAnsi="Garamond"/>
        </w:rPr>
      </w:pPr>
    </w:p>
    <w:p w14:paraId="33FA2AFB" w14:textId="2A3295D7" w:rsidR="004B0A63" w:rsidRPr="003B1038" w:rsidRDefault="004B0A63" w:rsidP="00AB3F14">
      <w:pPr>
        <w:shd w:val="clear" w:color="auto" w:fill="FFFFFF"/>
        <w:textAlignment w:val="baseline"/>
        <w:rPr>
          <w:rFonts w:ascii="Garamond" w:hAnsi="Garamond"/>
          <w:i/>
          <w:iCs/>
        </w:rPr>
      </w:pPr>
      <w:r w:rsidRPr="003B1038">
        <w:rPr>
          <w:rFonts w:ascii="Garamond" w:hAnsi="Garamond"/>
          <w:i/>
          <w:iCs/>
        </w:rPr>
        <w:t>c) Additional information on the CHSS Health Research Initiative</w:t>
      </w:r>
      <w:r w:rsidRPr="003B1038">
        <w:rPr>
          <w:i/>
          <w:iCs/>
        </w:rPr>
        <w:t>​</w:t>
      </w:r>
    </w:p>
    <w:p w14:paraId="71AB11E6" w14:textId="1435BB18" w:rsidR="003B1038" w:rsidRPr="003B1038" w:rsidRDefault="003B1038" w:rsidP="00AB3F14">
      <w:pPr>
        <w:shd w:val="clear" w:color="auto" w:fill="FFFFFF"/>
        <w:textAlignment w:val="baseline"/>
        <w:rPr>
          <w:rFonts w:ascii="Garamond" w:hAnsi="Garamond"/>
        </w:rPr>
      </w:pPr>
    </w:p>
    <w:p w14:paraId="6C573E0A" w14:textId="03B15576" w:rsidR="003B1038" w:rsidRPr="001A49E6" w:rsidRDefault="003B1038" w:rsidP="00AB3F14">
      <w:pPr>
        <w:shd w:val="clear" w:color="auto" w:fill="FFFFFF"/>
        <w:textAlignment w:val="baseline"/>
        <w:rPr>
          <w:rFonts w:ascii="Garamond" w:hAnsi="Garamond"/>
          <w:b/>
          <w:bCs/>
        </w:rPr>
      </w:pPr>
      <w:r w:rsidRPr="001A49E6">
        <w:rPr>
          <w:rFonts w:ascii="Garamond" w:hAnsi="Garamond"/>
          <w:b/>
          <w:bCs/>
        </w:rPr>
        <w:tab/>
        <w:t>Action item: request for dean’s office to share more information about the initiative to all HSS faculty.</w:t>
      </w:r>
    </w:p>
    <w:p w14:paraId="3F1DCD2D" w14:textId="755500C6" w:rsidR="003B1038" w:rsidRPr="003B1038" w:rsidRDefault="003B1038" w:rsidP="00AB3F14">
      <w:pPr>
        <w:shd w:val="clear" w:color="auto" w:fill="FFFFFF"/>
        <w:textAlignment w:val="baseline"/>
        <w:rPr>
          <w:rFonts w:ascii="Garamond" w:hAnsi="Garamond"/>
        </w:rPr>
      </w:pPr>
    </w:p>
    <w:p w14:paraId="590BAC6E" w14:textId="77777777" w:rsidR="003B1038" w:rsidRPr="003B1038" w:rsidRDefault="003B1038" w:rsidP="00AB3F14">
      <w:pPr>
        <w:shd w:val="clear" w:color="auto" w:fill="FFFFFF"/>
        <w:textAlignment w:val="baseline"/>
        <w:rPr>
          <w:rFonts w:ascii="Garamond" w:hAnsi="Garamond" w:cs="Calibri"/>
          <w:color w:val="000000"/>
          <w:bdr w:val="none" w:sz="0" w:space="0" w:color="auto" w:frame="1"/>
          <w:lang w:eastAsia="zh-CN"/>
        </w:rPr>
      </w:pPr>
    </w:p>
    <w:p w14:paraId="15CE25F6" w14:textId="288085A7" w:rsidR="004B0A63" w:rsidRPr="003B1038" w:rsidRDefault="004B0A63" w:rsidP="003B1038">
      <w:pPr>
        <w:shd w:val="clear" w:color="auto" w:fill="FFFFFF"/>
        <w:textAlignment w:val="baseline"/>
        <w:rPr>
          <w:i/>
          <w:iCs/>
        </w:rPr>
      </w:pPr>
      <w:r w:rsidRPr="003B1038">
        <w:rPr>
          <w:rFonts w:ascii="Garamond" w:hAnsi="Garamond"/>
          <w:i/>
          <w:iCs/>
        </w:rPr>
        <w:t xml:space="preserve">d) Revisions to School/Department Bylaws and T&amp;P Guidelines (timeline and </w:t>
      </w:r>
      <w:proofErr w:type="gramStart"/>
      <w:r w:rsidRPr="003B1038">
        <w:rPr>
          <w:rFonts w:ascii="Garamond" w:hAnsi="Garamond"/>
          <w:i/>
          <w:iCs/>
        </w:rPr>
        <w:t>processes)</w:t>
      </w:r>
      <w:r w:rsidRPr="003B1038">
        <w:rPr>
          <w:i/>
          <w:iCs/>
        </w:rPr>
        <w:t>​</w:t>
      </w:r>
      <w:proofErr w:type="gramEnd"/>
    </w:p>
    <w:p w14:paraId="659423CC" w14:textId="7F2E2891" w:rsidR="003B1038" w:rsidRDefault="003B1038" w:rsidP="003B1038">
      <w:pPr>
        <w:shd w:val="clear" w:color="auto" w:fill="FFFFFF"/>
        <w:textAlignment w:val="baseline"/>
      </w:pPr>
    </w:p>
    <w:p w14:paraId="28D72C40" w14:textId="7935C1EC" w:rsidR="003B1038" w:rsidRDefault="003B1038" w:rsidP="003B1038">
      <w:pPr>
        <w:shd w:val="clear" w:color="auto" w:fill="FFFFFF"/>
        <w:textAlignment w:val="baseline"/>
        <w:rPr>
          <w:rFonts w:ascii="Garamond" w:hAnsi="Garamond"/>
        </w:rPr>
      </w:pPr>
      <w:r>
        <w:rPr>
          <w:rFonts w:ascii="Garamond" w:hAnsi="Garamond"/>
        </w:rPr>
        <w:tab/>
        <w:t>Concerns about delays in review process.</w:t>
      </w:r>
    </w:p>
    <w:p w14:paraId="282FA7AF" w14:textId="77777777" w:rsidR="003B1038" w:rsidRPr="003B1038" w:rsidRDefault="003B1038" w:rsidP="003B1038">
      <w:pPr>
        <w:shd w:val="clear" w:color="auto" w:fill="FFFFFF"/>
        <w:textAlignment w:val="baseline"/>
        <w:rPr>
          <w:rFonts w:ascii="Garamond" w:hAnsi="Garamond"/>
        </w:rPr>
      </w:pPr>
    </w:p>
    <w:p w14:paraId="53070FE9" w14:textId="50FA3649" w:rsidR="00342455" w:rsidRDefault="00342455" w:rsidP="00AB3F14">
      <w:pPr>
        <w:shd w:val="clear" w:color="auto" w:fill="FFFFFF"/>
        <w:textAlignment w:val="baseline"/>
        <w:rPr>
          <w:rFonts w:ascii="Garamond" w:hAnsi="Garamond" w:cs="Calibri"/>
          <w:color w:val="000000"/>
          <w:bdr w:val="none" w:sz="0" w:space="0" w:color="auto" w:frame="1"/>
          <w:shd w:val="clear" w:color="auto" w:fill="FFFFFF"/>
          <w:lang w:eastAsia="zh-CN"/>
        </w:rPr>
      </w:pPr>
    </w:p>
    <w:p w14:paraId="2A0163CA" w14:textId="18EBC01B" w:rsidR="00342455" w:rsidRPr="00342455" w:rsidRDefault="00342455" w:rsidP="00AB3F14">
      <w:pPr>
        <w:shd w:val="clear" w:color="auto" w:fill="FFFFFF"/>
        <w:textAlignment w:val="baseline"/>
        <w:rPr>
          <w:rFonts w:ascii="Garamond" w:hAnsi="Garamond" w:cs="Calibri"/>
          <w:i/>
          <w:iCs/>
          <w:color w:val="000000"/>
          <w:bdr w:val="none" w:sz="0" w:space="0" w:color="auto" w:frame="1"/>
          <w:shd w:val="clear" w:color="auto" w:fill="FFFFFF"/>
          <w:lang w:eastAsia="zh-CN"/>
        </w:rPr>
      </w:pPr>
      <w:r w:rsidRPr="00342455">
        <w:rPr>
          <w:rFonts w:ascii="Garamond" w:hAnsi="Garamond" w:cs="Calibri"/>
          <w:i/>
          <w:iCs/>
          <w:color w:val="000000"/>
          <w:bdr w:val="none" w:sz="0" w:space="0" w:color="auto" w:frame="1"/>
          <w:shd w:val="clear" w:color="auto" w:fill="FFFFFF"/>
          <w:lang w:eastAsia="zh-CN"/>
        </w:rPr>
        <w:t>Housekeeping</w:t>
      </w:r>
    </w:p>
    <w:p w14:paraId="27357BC4" w14:textId="0B69BE8E" w:rsidR="00342455" w:rsidRPr="003B1038" w:rsidRDefault="003B1038" w:rsidP="00AB3F14">
      <w:pPr>
        <w:shd w:val="clear" w:color="auto" w:fill="FFFFFF"/>
        <w:textAlignment w:val="baseline"/>
        <w:rPr>
          <w:rFonts w:ascii="Garamond" w:hAnsi="Garamond" w:cs="Calibri"/>
          <w:b/>
          <w:bCs/>
          <w:color w:val="000000"/>
          <w:bdr w:val="none" w:sz="0" w:space="0" w:color="auto" w:frame="1"/>
          <w:lang w:eastAsia="zh-CN"/>
        </w:rPr>
      </w:pPr>
      <w:r w:rsidRPr="003B1038">
        <w:rPr>
          <w:rFonts w:ascii="Garamond" w:hAnsi="Garamond" w:cs="Calibri"/>
          <w:b/>
          <w:bCs/>
          <w:color w:val="000000"/>
          <w:bdr w:val="none" w:sz="0" w:space="0" w:color="auto" w:frame="1"/>
          <w:lang w:eastAsia="zh-CN"/>
        </w:rPr>
        <w:t>3</w:t>
      </w:r>
      <w:r w:rsidR="00342455" w:rsidRPr="003B1038">
        <w:rPr>
          <w:rFonts w:ascii="Garamond" w:hAnsi="Garamond" w:cs="Calibri"/>
          <w:b/>
          <w:bCs/>
          <w:color w:val="000000"/>
          <w:bdr w:val="none" w:sz="0" w:space="0" w:color="auto" w:frame="1"/>
          <w:lang w:eastAsia="zh-CN"/>
        </w:rPr>
        <w:t xml:space="preserve">) CFC </w:t>
      </w:r>
      <w:r w:rsidR="00593DF0" w:rsidRPr="003B1038">
        <w:rPr>
          <w:rFonts w:ascii="Garamond" w:hAnsi="Garamond" w:cs="Calibri"/>
          <w:b/>
          <w:bCs/>
          <w:color w:val="000000"/>
          <w:bdr w:val="none" w:sz="0" w:space="0" w:color="auto" w:frame="1"/>
          <w:lang w:eastAsia="zh-CN"/>
        </w:rPr>
        <w:t>bylaws</w:t>
      </w:r>
      <w:r w:rsidR="00342455" w:rsidRPr="003B1038">
        <w:rPr>
          <w:rFonts w:ascii="Garamond" w:hAnsi="Garamond" w:cs="Calibri"/>
          <w:b/>
          <w:bCs/>
          <w:color w:val="000000"/>
          <w:bdr w:val="none" w:sz="0" w:space="0" w:color="auto" w:frame="1"/>
          <w:lang w:eastAsia="zh-CN"/>
        </w:rPr>
        <w:t xml:space="preserve">: </w:t>
      </w:r>
      <w:r w:rsidR="00593DF0" w:rsidRPr="003B1038">
        <w:rPr>
          <w:rFonts w:ascii="Garamond" w:hAnsi="Garamond" w:cs="Calibri"/>
          <w:b/>
          <w:bCs/>
          <w:color w:val="000000"/>
          <w:bdr w:val="none" w:sz="0" w:space="0" w:color="auto" w:frame="1"/>
          <w:lang w:eastAsia="zh-CN"/>
        </w:rPr>
        <w:t xml:space="preserve">proposed </w:t>
      </w:r>
      <w:r w:rsidR="004552A9" w:rsidRPr="003B1038">
        <w:rPr>
          <w:rFonts w:ascii="Garamond" w:hAnsi="Garamond" w:cs="Calibri"/>
          <w:b/>
          <w:bCs/>
          <w:color w:val="000000"/>
          <w:bdr w:val="none" w:sz="0" w:space="0" w:color="auto" w:frame="1"/>
          <w:lang w:eastAsia="zh-CN"/>
        </w:rPr>
        <w:t>changes</w:t>
      </w:r>
      <w:r>
        <w:rPr>
          <w:rFonts w:ascii="Garamond" w:hAnsi="Garamond" w:cs="Calibri"/>
          <w:b/>
          <w:bCs/>
          <w:color w:val="000000"/>
          <w:bdr w:val="none" w:sz="0" w:space="0" w:color="auto" w:frame="1"/>
          <w:lang w:eastAsia="zh-CN"/>
        </w:rPr>
        <w:t xml:space="preserve"> (for consideration now; vote in October)</w:t>
      </w:r>
    </w:p>
    <w:p w14:paraId="248BCD9F" w14:textId="44B5517C" w:rsidR="003C3D11" w:rsidRDefault="003C3D11" w:rsidP="00AB3F14">
      <w:pPr>
        <w:shd w:val="clear" w:color="auto" w:fill="FFFFFF"/>
        <w:textAlignment w:val="baseline"/>
        <w:rPr>
          <w:rFonts w:ascii="Garamond" w:hAnsi="Garamond" w:cs="Calibri"/>
          <w:color w:val="000000"/>
          <w:bdr w:val="none" w:sz="0" w:space="0" w:color="auto" w:frame="1"/>
          <w:lang w:eastAsia="zh-CN"/>
        </w:rPr>
      </w:pPr>
    </w:p>
    <w:p w14:paraId="335E0359" w14:textId="179818AA" w:rsidR="003B1038" w:rsidRPr="00175B80" w:rsidRDefault="003B1038" w:rsidP="00175B80">
      <w:pPr>
        <w:spacing w:after="160" w:line="259" w:lineRule="auto"/>
        <w:jc w:val="center"/>
      </w:pPr>
      <w:r w:rsidRPr="00312369">
        <w:t>College of Humanities and Social Sciences</w:t>
      </w:r>
      <w:r>
        <w:rPr>
          <w:kern w:val="36"/>
        </w:rPr>
        <w:t xml:space="preserve"> College Faculty Council </w:t>
      </w:r>
      <w:r w:rsidRPr="00312369">
        <w:rPr>
          <w:kern w:val="36"/>
        </w:rPr>
        <w:t>Bylaws</w:t>
      </w:r>
    </w:p>
    <w:p w14:paraId="38B3362A" w14:textId="77777777" w:rsidR="003B1038" w:rsidRPr="00312369" w:rsidRDefault="003B1038" w:rsidP="003B1038">
      <w:pPr>
        <w:jc w:val="center"/>
      </w:pPr>
      <w:r w:rsidRPr="00312369">
        <w:rPr>
          <w:i/>
          <w:iCs/>
        </w:rPr>
        <w:t>Approved February 11, 2008</w:t>
      </w:r>
      <w:r w:rsidRPr="00312369">
        <w:rPr>
          <w:i/>
          <w:iCs/>
          <w:u w:val="single"/>
        </w:rPr>
        <w:t>, updated October 8</w:t>
      </w:r>
      <w:r>
        <w:rPr>
          <w:i/>
          <w:iCs/>
          <w:u w:val="single"/>
        </w:rPr>
        <w:t>,</w:t>
      </w:r>
      <w:r w:rsidRPr="00312369">
        <w:rPr>
          <w:i/>
          <w:iCs/>
          <w:u w:val="single"/>
        </w:rPr>
        <w:t xml:space="preserve"> 2019</w:t>
      </w:r>
    </w:p>
    <w:p w14:paraId="4E31B203" w14:textId="77777777" w:rsidR="003B1038" w:rsidRPr="00312369" w:rsidRDefault="003B1038" w:rsidP="003B1038">
      <w:pPr>
        <w:spacing w:before="100" w:beforeAutospacing="1" w:after="100" w:afterAutospacing="1"/>
        <w:outlineLvl w:val="2"/>
      </w:pPr>
      <w:r w:rsidRPr="00312369">
        <w:t>Article I - Name</w:t>
      </w:r>
    </w:p>
    <w:p w14:paraId="6387053D" w14:textId="77777777" w:rsidR="003B1038" w:rsidRPr="00312369" w:rsidRDefault="003B1038" w:rsidP="003B1038">
      <w:pPr>
        <w:spacing w:before="100" w:beforeAutospacing="1" w:after="100" w:afterAutospacing="1"/>
      </w:pPr>
      <w:r w:rsidRPr="00312369">
        <w:t>The name of this committee is the College Faculty Council (CFC) of the College of Humanities and Social Sciences (HSS).</w:t>
      </w:r>
    </w:p>
    <w:p w14:paraId="4DE0E16E" w14:textId="77777777" w:rsidR="003B1038" w:rsidRPr="00312369" w:rsidRDefault="003B1038" w:rsidP="003B1038">
      <w:pPr>
        <w:spacing w:before="100" w:beforeAutospacing="1" w:after="100" w:afterAutospacing="1"/>
        <w:outlineLvl w:val="2"/>
      </w:pPr>
      <w:r w:rsidRPr="00312369">
        <w:t>Article II - Purpose</w:t>
      </w:r>
    </w:p>
    <w:p w14:paraId="473524DC" w14:textId="77777777" w:rsidR="003B1038" w:rsidRPr="00312369" w:rsidRDefault="003B1038" w:rsidP="003B1038">
      <w:pPr>
        <w:spacing w:before="100" w:beforeAutospacing="1" w:after="100" w:afterAutospacing="1"/>
      </w:pPr>
      <w:r w:rsidRPr="00312369">
        <w:t>The purposes of the CFC are to promote collegiality and effective shared governance of the college by increasing transparency and two-way communication between the faculty and the dean with regard to the development of policy and to increase communication about the implementation of policy including, but not limited to, strategic planning, annual budgeting, hiring, space and resource allocation, reassign-time, salaries and raises, appointment and reports of </w:t>
      </w:r>
      <w:r w:rsidRPr="00312369">
        <w:rPr>
          <w:i/>
          <w:iCs/>
        </w:rPr>
        <w:t>ad hoc</w:t>
      </w:r>
      <w:r w:rsidRPr="00312369">
        <w:t> committees. The CFC is advisory to the dean, who holds decision-making authority at the college level.</w:t>
      </w:r>
    </w:p>
    <w:p w14:paraId="5CD3D4FA" w14:textId="77777777" w:rsidR="003B1038" w:rsidRPr="00312369" w:rsidRDefault="003B1038" w:rsidP="003B1038">
      <w:pPr>
        <w:spacing w:before="100" w:beforeAutospacing="1" w:after="100" w:afterAutospacing="1"/>
        <w:outlineLvl w:val="2"/>
      </w:pPr>
      <w:r w:rsidRPr="00312369">
        <w:t>Article III - Members; Election of Chair</w:t>
      </w:r>
    </w:p>
    <w:p w14:paraId="459E587B" w14:textId="77777777" w:rsidR="003B1038" w:rsidRPr="00312369" w:rsidRDefault="003B1038" w:rsidP="003B1038">
      <w:pPr>
        <w:numPr>
          <w:ilvl w:val="0"/>
          <w:numId w:val="3"/>
        </w:numPr>
        <w:spacing w:before="100" w:beforeAutospacing="1" w:after="100" w:afterAutospacing="1"/>
      </w:pPr>
      <w:r w:rsidRPr="00312369">
        <w:t>CFC members should be tenured members of the department they represent. If there are no tenured members from a department willing and able to serve, a tenure-track member should be elected. </w:t>
      </w:r>
    </w:p>
    <w:p w14:paraId="66B54278" w14:textId="77777777" w:rsidR="003B1038" w:rsidRPr="00312369" w:rsidRDefault="003B1038" w:rsidP="003B1038">
      <w:pPr>
        <w:numPr>
          <w:ilvl w:val="0"/>
          <w:numId w:val="3"/>
        </w:numPr>
        <w:spacing w:before="100" w:beforeAutospacing="1" w:after="100" w:afterAutospacing="1"/>
      </w:pPr>
      <w:r w:rsidRPr="00312369">
        <w:t>Each department in HSS will elect one member to the CFC for a three-year term</w:t>
      </w:r>
      <w:r>
        <w:t xml:space="preserve"> </w:t>
      </w:r>
      <w:r w:rsidRPr="00312369">
        <w:rPr>
          <w:color w:val="000000"/>
          <w:u w:val="single"/>
        </w:rPr>
        <w:t>(starting in August and ending in July)</w:t>
      </w:r>
      <w:r w:rsidRPr="00312369">
        <w:rPr>
          <w:u w:val="single"/>
        </w:rPr>
        <w:t xml:space="preserve">. </w:t>
      </w:r>
      <w:r w:rsidRPr="00312369">
        <w:t xml:space="preserve">Terms among the members are staggered </w:t>
      </w:r>
      <w:r w:rsidRPr="00312369">
        <w:rPr>
          <w:u w:val="single"/>
        </w:rPr>
        <w:t>and will start in August of the following years</w:t>
      </w:r>
      <w:r w:rsidRPr="00312369">
        <w:t xml:space="preserve">: </w:t>
      </w:r>
      <w:r w:rsidRPr="00312369">
        <w:rPr>
          <w:strike/>
        </w:rPr>
        <w:t>the next elections, by department:</w:t>
      </w:r>
    </w:p>
    <w:p w14:paraId="52C3E2FD" w14:textId="77777777" w:rsidR="003B1038" w:rsidRPr="00312369" w:rsidRDefault="003B1038" w:rsidP="003B1038">
      <w:pPr>
        <w:snapToGrid w:val="0"/>
        <w:ind w:left="1440"/>
      </w:pPr>
      <w:r w:rsidRPr="00312369">
        <w:rPr>
          <w:u w:val="single"/>
        </w:rPr>
        <w:t>School of</w:t>
      </w:r>
      <w:r w:rsidRPr="00312369">
        <w:t xml:space="preserve"> Communication</w:t>
      </w:r>
      <w:r w:rsidRPr="00312369">
        <w:rPr>
          <w:u w:val="single"/>
        </w:rPr>
        <w:t xml:space="preserve"> and Media: 2022, 2025, 2028</w:t>
      </w:r>
      <w:r w:rsidRPr="00312369">
        <w:t xml:space="preserve"> </w:t>
      </w:r>
      <w:r w:rsidRPr="00312369">
        <w:rPr>
          <w:strike/>
        </w:rPr>
        <w:t>2009 (to serve 2009-12)</w:t>
      </w:r>
    </w:p>
    <w:p w14:paraId="3FE7E53E" w14:textId="77777777" w:rsidR="003B1038" w:rsidRPr="00312369" w:rsidRDefault="003B1038" w:rsidP="003B1038">
      <w:pPr>
        <w:snapToGrid w:val="0"/>
        <w:ind w:left="1440"/>
        <w:rPr>
          <w:u w:val="single"/>
        </w:rPr>
      </w:pPr>
      <w:r w:rsidRPr="00312369">
        <w:rPr>
          <w:u w:val="single"/>
        </w:rPr>
        <w:t>School of Conflict Management, Peacebuilding &amp; Dev…: 2020, 2023, 2026</w:t>
      </w:r>
    </w:p>
    <w:p w14:paraId="3E52537D" w14:textId="77777777" w:rsidR="003B1038" w:rsidRPr="00312369" w:rsidRDefault="003B1038" w:rsidP="003B1038">
      <w:pPr>
        <w:snapToGrid w:val="0"/>
        <w:ind w:left="1440"/>
      </w:pPr>
      <w:r w:rsidRPr="00312369">
        <w:t xml:space="preserve">English: </w:t>
      </w:r>
      <w:r w:rsidRPr="00312369">
        <w:rPr>
          <w:u w:val="single"/>
        </w:rPr>
        <w:t>2021, 2024, 2027</w:t>
      </w:r>
      <w:r>
        <w:t xml:space="preserve"> </w:t>
      </w:r>
      <w:r w:rsidRPr="00312369">
        <w:rPr>
          <w:strike/>
        </w:rPr>
        <w:t>2008 (to serve 2008-11)</w:t>
      </w:r>
    </w:p>
    <w:p w14:paraId="7759C5B0" w14:textId="77777777" w:rsidR="003B1038" w:rsidRPr="00312369" w:rsidRDefault="003B1038" w:rsidP="003B1038">
      <w:pPr>
        <w:snapToGrid w:val="0"/>
        <w:ind w:left="1440"/>
      </w:pPr>
      <w:r w:rsidRPr="00312369">
        <w:t xml:space="preserve">Foreign Languages: </w:t>
      </w:r>
      <w:r w:rsidRPr="00312369">
        <w:rPr>
          <w:u w:val="single"/>
        </w:rPr>
        <w:t>2020, 2023, 2026</w:t>
      </w:r>
      <w:r>
        <w:t xml:space="preserve"> </w:t>
      </w:r>
      <w:r w:rsidRPr="00312369">
        <w:rPr>
          <w:strike/>
        </w:rPr>
        <w:t>2009 (to serve 2009-12)</w:t>
      </w:r>
    </w:p>
    <w:p w14:paraId="4A01E4A0" w14:textId="77777777" w:rsidR="003B1038" w:rsidRPr="00312369" w:rsidRDefault="003B1038" w:rsidP="003B1038">
      <w:pPr>
        <w:snapToGrid w:val="0"/>
        <w:ind w:left="1440"/>
      </w:pPr>
      <w:r w:rsidRPr="00312369">
        <w:t xml:space="preserve">Geography and Anthropology: </w:t>
      </w:r>
      <w:r w:rsidRPr="00312369">
        <w:rPr>
          <w:u w:val="single"/>
        </w:rPr>
        <w:t>2019, 2022, 2025</w:t>
      </w:r>
      <w:r>
        <w:t xml:space="preserve"> </w:t>
      </w:r>
      <w:r w:rsidRPr="00312369">
        <w:rPr>
          <w:strike/>
        </w:rPr>
        <w:t>2010 (to serve 2010-13)</w:t>
      </w:r>
    </w:p>
    <w:p w14:paraId="45ACB959" w14:textId="77777777" w:rsidR="003B1038" w:rsidRPr="00312369" w:rsidRDefault="003B1038" w:rsidP="003B1038">
      <w:pPr>
        <w:snapToGrid w:val="0"/>
        <w:ind w:left="1440"/>
        <w:rPr>
          <w:u w:val="single"/>
        </w:rPr>
      </w:pPr>
      <w:r w:rsidRPr="00312369">
        <w:rPr>
          <w:u w:val="single"/>
        </w:rPr>
        <w:t xml:space="preserve">School of Government and International Affairs: 2022, 2025, 2028 </w:t>
      </w:r>
    </w:p>
    <w:p w14:paraId="0E4F6267" w14:textId="77777777" w:rsidR="003B1038" w:rsidRPr="00312369" w:rsidRDefault="003B1038" w:rsidP="003B1038">
      <w:pPr>
        <w:snapToGrid w:val="0"/>
        <w:ind w:left="1440"/>
      </w:pPr>
      <w:r w:rsidRPr="00312369">
        <w:t xml:space="preserve">History and Philosophy: </w:t>
      </w:r>
      <w:r w:rsidRPr="00312369">
        <w:rPr>
          <w:u w:val="single"/>
        </w:rPr>
        <w:t>2020, 2023, 2026</w:t>
      </w:r>
      <w:r>
        <w:t xml:space="preserve"> </w:t>
      </w:r>
      <w:r w:rsidRPr="00312369">
        <w:rPr>
          <w:strike/>
        </w:rPr>
        <w:t>2008 (to serve 2008-11)</w:t>
      </w:r>
    </w:p>
    <w:p w14:paraId="167EBF72" w14:textId="77777777" w:rsidR="003B1038" w:rsidRPr="00312369" w:rsidRDefault="003B1038" w:rsidP="003B1038">
      <w:pPr>
        <w:snapToGrid w:val="0"/>
        <w:ind w:left="1440"/>
        <w:rPr>
          <w:strike/>
        </w:rPr>
      </w:pPr>
      <w:r w:rsidRPr="00312369">
        <w:rPr>
          <w:strike/>
        </w:rPr>
        <w:t>Political Science and International Affairs: 2010 (to serve 2010-13)</w:t>
      </w:r>
    </w:p>
    <w:p w14:paraId="17832A78" w14:textId="77777777" w:rsidR="003B1038" w:rsidRPr="00312369" w:rsidRDefault="003B1038" w:rsidP="003B1038">
      <w:pPr>
        <w:snapToGrid w:val="0"/>
        <w:ind w:left="1440"/>
        <w:rPr>
          <w:u w:val="single"/>
        </w:rPr>
      </w:pPr>
      <w:r w:rsidRPr="00312369">
        <w:rPr>
          <w:u w:val="single"/>
        </w:rPr>
        <w:t>Interdisciplinary Studies: 2020, 2023, 2026</w:t>
      </w:r>
    </w:p>
    <w:p w14:paraId="1E00FDF6" w14:textId="77777777" w:rsidR="003B1038" w:rsidRPr="00312369" w:rsidRDefault="003B1038" w:rsidP="003B1038">
      <w:pPr>
        <w:snapToGrid w:val="0"/>
        <w:ind w:left="1440"/>
      </w:pPr>
      <w:r w:rsidRPr="00884F1F">
        <w:rPr>
          <w:u w:val="single"/>
        </w:rPr>
        <w:t>Department of Psychological Science</w:t>
      </w:r>
      <w:r w:rsidRPr="00312369">
        <w:t xml:space="preserve">: </w:t>
      </w:r>
      <w:r w:rsidRPr="00312369">
        <w:rPr>
          <w:u w:val="single"/>
        </w:rPr>
        <w:t>2021, 2024, 2027</w:t>
      </w:r>
      <w:r>
        <w:t xml:space="preserve"> </w:t>
      </w:r>
      <w:r w:rsidRPr="00312369">
        <w:rPr>
          <w:strike/>
        </w:rPr>
        <w:t>2010 (to serve 2010-13)</w:t>
      </w:r>
    </w:p>
    <w:p w14:paraId="271B7AF8" w14:textId="77777777" w:rsidR="003B1038" w:rsidRPr="00312369" w:rsidRDefault="003B1038" w:rsidP="003B1038">
      <w:pPr>
        <w:snapToGrid w:val="0"/>
        <w:ind w:left="1440"/>
      </w:pPr>
      <w:r w:rsidRPr="00312369">
        <w:t xml:space="preserve">Sociology and Criminal Justice: </w:t>
      </w:r>
      <w:r w:rsidRPr="00312369">
        <w:rPr>
          <w:u w:val="single"/>
        </w:rPr>
        <w:t>2021, 2024, 2027</w:t>
      </w:r>
      <w:r>
        <w:t xml:space="preserve"> </w:t>
      </w:r>
      <w:r w:rsidRPr="00312369">
        <w:rPr>
          <w:strike/>
        </w:rPr>
        <w:t>2009 (to serve 2009-12)</w:t>
      </w:r>
      <w:r w:rsidRPr="00312369">
        <w:t xml:space="preserve">                                          </w:t>
      </w:r>
      <w:r w:rsidRPr="00312369">
        <w:rPr>
          <w:u w:val="single"/>
        </w:rPr>
        <w:t>Technical Communication &amp; Interactive Design: 2021, 2024, 2027</w:t>
      </w:r>
    </w:p>
    <w:p w14:paraId="64494333" w14:textId="77777777" w:rsidR="003B1038" w:rsidRPr="00312369" w:rsidRDefault="003B1038" w:rsidP="003B1038">
      <w:pPr>
        <w:spacing w:before="100" w:beforeAutospacing="1" w:after="100" w:afterAutospacing="1"/>
        <w:ind w:left="720"/>
        <w:rPr>
          <w:strike/>
        </w:rPr>
      </w:pPr>
      <w:r w:rsidRPr="00312369">
        <w:rPr>
          <w:strike/>
        </w:rPr>
        <w:t>Departments should elect representatives no later than April 30th in the year their representative’s term expires, with the elected member to start that fall semester.</w:t>
      </w:r>
    </w:p>
    <w:p w14:paraId="69A3E3D3" w14:textId="77777777" w:rsidR="003B1038" w:rsidRPr="00312369" w:rsidRDefault="003B1038" w:rsidP="003B1038">
      <w:pPr>
        <w:numPr>
          <w:ilvl w:val="0"/>
          <w:numId w:val="3"/>
        </w:numPr>
        <w:spacing w:before="100" w:beforeAutospacing="1" w:after="100" w:afterAutospacing="1"/>
      </w:pPr>
      <w:r w:rsidRPr="00312369">
        <w:lastRenderedPageBreak/>
        <w:t>A department may recall its CFC representative by a 2/3 vote of its permanent, full-time faculty. The department should replace a member who does not complete their term for any reason with a timely election.</w:t>
      </w:r>
    </w:p>
    <w:p w14:paraId="4F680FDC" w14:textId="77777777" w:rsidR="003B1038" w:rsidRPr="00312369" w:rsidRDefault="003B1038" w:rsidP="003B1038">
      <w:pPr>
        <w:numPr>
          <w:ilvl w:val="0"/>
          <w:numId w:val="3"/>
        </w:numPr>
        <w:spacing w:before="100" w:beforeAutospacing="1" w:after="100" w:afterAutospacing="1"/>
      </w:pPr>
      <w:r w:rsidRPr="00312369">
        <w:t>The college may choose to add additional members by 2/3 vote of the permanent, full-time faculty of the college.</w:t>
      </w:r>
    </w:p>
    <w:p w14:paraId="66354E93" w14:textId="77777777" w:rsidR="003B1038" w:rsidRPr="00312369" w:rsidRDefault="003B1038" w:rsidP="003B1038">
      <w:pPr>
        <w:numPr>
          <w:ilvl w:val="0"/>
          <w:numId w:val="3"/>
        </w:numPr>
        <w:spacing w:before="100" w:beforeAutospacing="1" w:after="100" w:afterAutospacing="1"/>
      </w:pPr>
      <w:r w:rsidRPr="00312369">
        <w:t>The dean is an </w:t>
      </w:r>
      <w:r w:rsidRPr="00312369">
        <w:rPr>
          <w:i/>
          <w:iCs/>
        </w:rPr>
        <w:t>ex officio</w:t>
      </w:r>
      <w:r w:rsidRPr="00312369">
        <w:t> non-voting member of the CFC. The dean and department chairs are not eligible to vote for or to serve as a CFC representative.</w:t>
      </w:r>
    </w:p>
    <w:p w14:paraId="26144D92" w14:textId="77777777" w:rsidR="003B1038" w:rsidRPr="00312369" w:rsidRDefault="003B1038" w:rsidP="003B1038">
      <w:pPr>
        <w:numPr>
          <w:ilvl w:val="0"/>
          <w:numId w:val="3"/>
        </w:numPr>
        <w:spacing w:before="100" w:beforeAutospacing="1" w:after="100" w:afterAutospacing="1"/>
      </w:pPr>
      <w:r w:rsidRPr="00312369">
        <w:t>The chair of the CFC must be an elected department representative who has served on the council the previous year, selected by majority vote of the elected members of the CFC. The term of chair will be one year, renewable by vote. Duties of the chair include preparation and publication of agendas and minutes.</w:t>
      </w:r>
    </w:p>
    <w:p w14:paraId="73F0B0A7" w14:textId="77777777" w:rsidR="003B1038" w:rsidRPr="00312369" w:rsidRDefault="003B1038" w:rsidP="003B1038">
      <w:pPr>
        <w:spacing w:before="100" w:beforeAutospacing="1" w:after="100" w:afterAutospacing="1"/>
        <w:outlineLvl w:val="2"/>
      </w:pPr>
      <w:r w:rsidRPr="00312369">
        <w:t>Article IV - Meetings; Summer functioning</w:t>
      </w:r>
    </w:p>
    <w:p w14:paraId="73B5F5F8" w14:textId="77777777" w:rsidR="003B1038" w:rsidRPr="00312369" w:rsidRDefault="003B1038" w:rsidP="003B1038">
      <w:pPr>
        <w:numPr>
          <w:ilvl w:val="0"/>
          <w:numId w:val="4"/>
        </w:numPr>
        <w:spacing w:before="100" w:beforeAutospacing="1" w:after="100" w:afterAutospacing="1"/>
      </w:pPr>
      <w:r w:rsidRPr="00312369">
        <w:t>The council shall hold meetings at least twice each fall and spring semester. The council chair or chair’s designee shall keep the CFC informed of relevant issues that arise during the summer; CFC may act via electronic voting during the summer, as needed.</w:t>
      </w:r>
    </w:p>
    <w:p w14:paraId="26AA1C50" w14:textId="77777777" w:rsidR="003B1038" w:rsidRPr="00312369" w:rsidRDefault="003B1038" w:rsidP="003B1038">
      <w:pPr>
        <w:numPr>
          <w:ilvl w:val="0"/>
          <w:numId w:val="4"/>
        </w:numPr>
        <w:spacing w:before="100" w:beforeAutospacing="1" w:after="100" w:afterAutospacing="1"/>
      </w:pPr>
      <w:r w:rsidRPr="00312369">
        <w:t>CFC meetings shall be open to the public except as required by law or written KSU policy; sessions with limited attendance or “executive session” will be addressed below. The CFC shall publish agendas and meeting times in advance, and publish minutes or a meeting summary within one week of the end of the relevant meeting that, at minimum, records attendance and all actions, decisions or recommendations of the CFC.</w:t>
      </w:r>
    </w:p>
    <w:p w14:paraId="670CEE38" w14:textId="77777777" w:rsidR="003B1038" w:rsidRPr="00312369" w:rsidRDefault="003B1038" w:rsidP="003B1038">
      <w:pPr>
        <w:numPr>
          <w:ilvl w:val="1"/>
          <w:numId w:val="4"/>
        </w:numPr>
        <w:spacing w:before="100" w:beforeAutospacing="1" w:after="100" w:afterAutospacing="1"/>
      </w:pPr>
      <w:r w:rsidRPr="00312369">
        <w:t>The council may meet without the dean or members of the dean’s staff present.</w:t>
      </w:r>
    </w:p>
    <w:p w14:paraId="761BCD48" w14:textId="77777777" w:rsidR="003B1038" w:rsidRPr="00312369" w:rsidRDefault="003B1038" w:rsidP="003B1038">
      <w:pPr>
        <w:numPr>
          <w:ilvl w:val="1"/>
          <w:numId w:val="4"/>
        </w:numPr>
        <w:spacing w:before="100" w:beforeAutospacing="1" w:after="100" w:afterAutospacing="1"/>
      </w:pPr>
      <w:r w:rsidRPr="00312369">
        <w:t>All sessions of the CFC and its Committees shall be open to the public except during Executive Session. The CFC and its Committees may, upon majority vote of those members present and constituting a quorum for business, meet in Executive Session to consider and act upon any matter. After an Executive Session of the CFC or of any of its Committees, the CFC or Committee shall announce to the College any decisions taken in Executive Session and shall record such actions in the official minutes.</w:t>
      </w:r>
    </w:p>
    <w:p w14:paraId="239F356D" w14:textId="77777777" w:rsidR="003B1038" w:rsidRPr="00312369" w:rsidRDefault="003B1038" w:rsidP="003B1038">
      <w:pPr>
        <w:spacing w:before="100" w:beforeAutospacing="1" w:after="100" w:afterAutospacing="1"/>
        <w:outlineLvl w:val="2"/>
      </w:pPr>
      <w:r w:rsidRPr="00312369">
        <w:t>Article V - Voting; quorum for voting</w:t>
      </w:r>
    </w:p>
    <w:p w14:paraId="2DD14A3A" w14:textId="77777777" w:rsidR="003B1038" w:rsidRPr="00312369" w:rsidRDefault="003B1038" w:rsidP="003B1038">
      <w:pPr>
        <w:spacing w:before="100" w:beforeAutospacing="1" w:after="100" w:afterAutospacing="1"/>
      </w:pPr>
      <w:r w:rsidRPr="00312369">
        <w:t>When matters require council decision, a majority vote of present members will represent council decision, provided a majority of council members are present.</w:t>
      </w:r>
    </w:p>
    <w:p w14:paraId="51194C51" w14:textId="77777777" w:rsidR="003B1038" w:rsidRPr="00312369" w:rsidRDefault="003B1038" w:rsidP="003B1038">
      <w:pPr>
        <w:spacing w:before="100" w:beforeAutospacing="1" w:after="100" w:afterAutospacing="1"/>
        <w:outlineLvl w:val="2"/>
      </w:pPr>
      <w:r w:rsidRPr="00312369">
        <w:t>Article VI - Amendments</w:t>
      </w:r>
    </w:p>
    <w:p w14:paraId="52919093" w14:textId="77777777" w:rsidR="003B1038" w:rsidRPr="00312369" w:rsidRDefault="003B1038" w:rsidP="003B1038">
      <w:pPr>
        <w:spacing w:before="100" w:beforeAutospacing="1" w:after="100" w:afterAutospacing="1"/>
      </w:pPr>
      <w:r w:rsidRPr="00312369">
        <w:t>These bylaws may be amended by majority vote of the members, provided that a notice setting forth the proposed amendment or amendments an explanation thereof and known objections thereto shall have been sent to each member at least ten days prior to the vote. Any member of the council may initiate an amendment.</w:t>
      </w:r>
    </w:p>
    <w:p w14:paraId="35642661" w14:textId="77777777" w:rsidR="003B1038" w:rsidRPr="00312369" w:rsidRDefault="003B1038" w:rsidP="003B1038">
      <w:pPr>
        <w:spacing w:before="100" w:beforeAutospacing="1" w:after="100" w:afterAutospacing="1"/>
        <w:jc w:val="center"/>
        <w:outlineLvl w:val="2"/>
        <w:rPr>
          <w:strike/>
        </w:rPr>
      </w:pPr>
      <w:r w:rsidRPr="00312369">
        <w:rPr>
          <w:strike/>
        </w:rPr>
        <w:t>Amendments</w:t>
      </w:r>
    </w:p>
    <w:p w14:paraId="40E11406" w14:textId="585D49DF" w:rsidR="003B1038" w:rsidRPr="003B1038" w:rsidRDefault="003B1038" w:rsidP="003B1038">
      <w:pPr>
        <w:spacing w:before="100" w:beforeAutospacing="1" w:after="100" w:afterAutospacing="1"/>
        <w:rPr>
          <w:strike/>
        </w:rPr>
      </w:pPr>
      <w:r w:rsidRPr="00312369">
        <w:rPr>
          <w:strike/>
        </w:rPr>
        <w:lastRenderedPageBreak/>
        <w:t xml:space="preserve">Amendment I – Term of CFC </w:t>
      </w:r>
      <w:proofErr w:type="gramStart"/>
      <w:r w:rsidRPr="00312369">
        <w:rPr>
          <w:strike/>
        </w:rPr>
        <w:t>Chair  (</w:t>
      </w:r>
      <w:proofErr w:type="gramEnd"/>
      <w:r w:rsidRPr="00312369">
        <w:rPr>
          <w:strike/>
        </w:rPr>
        <w:t>Amendment Passed by the CFC on March 18, 2014)</w:t>
      </w:r>
      <w:r w:rsidRPr="00312369">
        <w:rPr>
          <w:strike/>
        </w:rPr>
        <w:br/>
        <w:t>The term of the Chair of the CFC shall begin in January and continue through December.</w:t>
      </w:r>
    </w:p>
    <w:p w14:paraId="28E92B7A" w14:textId="0DE7D40B" w:rsidR="003B1038" w:rsidRPr="003B1038" w:rsidRDefault="003B1038" w:rsidP="003B1038">
      <w:pPr>
        <w:shd w:val="clear" w:color="auto" w:fill="FFFFFF"/>
        <w:textAlignment w:val="baseline"/>
        <w:rPr>
          <w:rFonts w:ascii="Garamond" w:hAnsi="Garamond" w:cs="Calibri"/>
          <w:i/>
          <w:iCs/>
          <w:color w:val="000000"/>
          <w:bdr w:val="none" w:sz="0" w:space="0" w:color="auto" w:frame="1"/>
          <w:lang w:eastAsia="zh-CN"/>
        </w:rPr>
      </w:pPr>
      <w:r w:rsidRPr="003B1038">
        <w:rPr>
          <w:rFonts w:ascii="Garamond" w:hAnsi="Garamond" w:cs="Calibri"/>
          <w:i/>
          <w:iCs/>
          <w:color w:val="000000"/>
          <w:bdr w:val="none" w:sz="0" w:space="0" w:color="auto" w:frame="1"/>
          <w:lang w:eastAsia="zh-CN"/>
        </w:rPr>
        <w:t>Meeting adjourned at 12:17pm</w:t>
      </w:r>
    </w:p>
    <w:sectPr w:rsidR="003B1038" w:rsidRPr="003B1038" w:rsidSect="00175B80">
      <w:headerReference w:type="default" r:id="rId7"/>
      <w:headerReference w:type="first" r:id="rId8"/>
      <w:footerReference w:type="first" r:id="rId9"/>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293C2" w14:textId="77777777" w:rsidR="00BD3996" w:rsidRDefault="00BD3996" w:rsidP="004A2930">
      <w:r>
        <w:separator/>
      </w:r>
    </w:p>
  </w:endnote>
  <w:endnote w:type="continuationSeparator" w:id="0">
    <w:p w14:paraId="47BEEB4D" w14:textId="77777777" w:rsidR="00BD3996" w:rsidRDefault="00BD3996" w:rsidP="004A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3D877" w14:textId="77777777" w:rsidR="00175B80" w:rsidRPr="00DF1D6D" w:rsidRDefault="00175B80" w:rsidP="00175B80">
    <w:pPr>
      <w:pStyle w:val="Footer"/>
      <w:spacing w:line="480" w:lineRule="auto"/>
      <w:jc w:val="center"/>
      <w:rPr>
        <w:rFonts w:ascii="Book Antiqua" w:hAnsi="Book Antiqua" w:cstheme="minorHAnsi"/>
        <w:sz w:val="18"/>
        <w:szCs w:val="18"/>
      </w:rPr>
    </w:pPr>
    <w:r w:rsidRPr="00DF1D6D">
      <w:rPr>
        <w:rFonts w:ascii="Book Antiqua" w:hAnsi="Book Antiqua"/>
        <w:noProof/>
        <w:sz w:val="18"/>
        <w:szCs w:val="18"/>
      </w:rPr>
      <mc:AlternateContent>
        <mc:Choice Requires="wps">
          <w:drawing>
            <wp:anchor distT="0" distB="0" distL="114300" distR="114300" simplePos="0" relativeHeight="251659264" behindDoc="0" locked="0" layoutInCell="1" allowOverlap="1" wp14:anchorId="67947A55" wp14:editId="4625F169">
              <wp:simplePos x="0" y="0"/>
              <wp:positionH relativeFrom="column">
                <wp:posOffset>-558800</wp:posOffset>
              </wp:positionH>
              <wp:positionV relativeFrom="paragraph">
                <wp:posOffset>213021</wp:posOffset>
              </wp:positionV>
              <wp:extent cx="70612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706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B31E1C"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16.75pt" to="512pt,1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" strokecolor="black [3213]" strokeweight=".5pt">
              <v:stroke joinstyle="miter"/>
            </v:line>
          </w:pict>
        </mc:Fallback>
      </mc:AlternateContent>
    </w:r>
    <w:r>
      <w:rPr>
        <w:rFonts w:ascii="Book Antiqua" w:hAnsi="Book Antiqua"/>
        <w:noProof/>
        <w:sz w:val="18"/>
        <w:szCs w:val="18"/>
      </w:rPr>
      <w:t xml:space="preserve">Not actual </w:t>
    </w:r>
    <w:proofErr w:type="gramStart"/>
    <w:r>
      <w:rPr>
        <w:rFonts w:ascii="Book Antiqua" w:hAnsi="Book Antiqua"/>
        <w:noProof/>
        <w:sz w:val="18"/>
        <w:szCs w:val="18"/>
      </w:rPr>
      <w:t xml:space="preserve">letterhead </w:t>
    </w:r>
    <w:r w:rsidRPr="00DF1D6D">
      <w:rPr>
        <w:rFonts w:ascii="Book Antiqua" w:hAnsi="Book Antiqua" w:cstheme="minorHAnsi"/>
        <w:sz w:val="18"/>
        <w:szCs w:val="18"/>
      </w:rPr>
      <w:t xml:space="preserve"> ●</w:t>
    </w:r>
    <w:proofErr w:type="gramEnd"/>
    <w:r w:rsidRPr="00DF1D6D">
      <w:rPr>
        <w:rFonts w:ascii="Book Antiqua" w:hAnsi="Book Antiqua" w:cstheme="minorHAnsi"/>
        <w:sz w:val="18"/>
        <w:szCs w:val="18"/>
      </w:rPr>
      <w:t xml:space="preserve"> </w:t>
    </w:r>
    <w:r>
      <w:rPr>
        <w:rFonts w:ascii="Book Antiqua" w:hAnsi="Book Antiqua" w:cstheme="minorHAnsi"/>
        <w:sz w:val="18"/>
        <w:szCs w:val="18"/>
      </w:rPr>
      <w:t xml:space="preserve"> </w:t>
    </w:r>
    <w:r w:rsidRPr="00DF1D6D">
      <w:rPr>
        <w:rFonts w:ascii="Book Antiqua" w:hAnsi="Book Antiqua" w:cstheme="minorHAnsi"/>
        <w:sz w:val="18"/>
        <w:szCs w:val="18"/>
      </w:rPr>
      <w:t>Kennesaw, GA 30144-5591</w:t>
    </w:r>
  </w:p>
  <w:p w14:paraId="23F420A1" w14:textId="77777777" w:rsidR="00175B80" w:rsidRPr="00DF1D6D" w:rsidRDefault="00175B80" w:rsidP="00175B80">
    <w:pPr>
      <w:pStyle w:val="Footer"/>
      <w:spacing w:line="480" w:lineRule="auto"/>
      <w:jc w:val="center"/>
      <w:rPr>
        <w:rFonts w:ascii="Book Antiqua" w:hAnsi="Book Antiqua"/>
        <w:sz w:val="18"/>
        <w:szCs w:val="18"/>
      </w:rPr>
    </w:pPr>
    <w:r w:rsidRPr="00DF1D6D">
      <w:rPr>
        <w:rFonts w:ascii="Book Antiqua" w:hAnsi="Book Antiqua"/>
        <w:sz w:val="18"/>
        <w:szCs w:val="18"/>
      </w:rPr>
      <w:t>Phone: 470-578-</w:t>
    </w:r>
    <w:proofErr w:type="gramStart"/>
    <w:r w:rsidRPr="00DF1D6D">
      <w:rPr>
        <w:rFonts w:ascii="Book Antiqua" w:hAnsi="Book Antiqua"/>
        <w:sz w:val="18"/>
        <w:szCs w:val="18"/>
      </w:rPr>
      <w:t>612</w:t>
    </w:r>
    <w:r>
      <w:rPr>
        <w:rFonts w:ascii="Book Antiqua" w:hAnsi="Book Antiqua"/>
        <w:sz w:val="18"/>
        <w:szCs w:val="18"/>
      </w:rPr>
      <w:t xml:space="preserve">4 </w:t>
    </w:r>
    <w:r w:rsidRPr="00DF1D6D">
      <w:rPr>
        <w:rFonts w:ascii="Book Antiqua" w:hAnsi="Book Antiqua"/>
        <w:sz w:val="18"/>
        <w:szCs w:val="18"/>
      </w:rPr>
      <w:t xml:space="preserve"> ●</w:t>
    </w:r>
    <w:proofErr w:type="gramEnd"/>
    <w:r w:rsidRPr="00DF1D6D">
      <w:rPr>
        <w:rFonts w:ascii="Book Antiqua" w:hAnsi="Book Antiqua"/>
        <w:sz w:val="18"/>
        <w:szCs w:val="18"/>
      </w:rPr>
      <w:t xml:space="preserve"> </w:t>
    </w:r>
    <w:r>
      <w:rPr>
        <w:rFonts w:ascii="Book Antiqua" w:hAnsi="Book Antiqua"/>
        <w:sz w:val="18"/>
        <w:szCs w:val="18"/>
      </w:rPr>
      <w:t xml:space="preserve"> chss</w:t>
    </w:r>
    <w:r w:rsidRPr="00DF1D6D">
      <w:rPr>
        <w:rFonts w:ascii="Book Antiqua" w:hAnsi="Book Antiqua"/>
        <w:sz w:val="18"/>
        <w:szCs w:val="18"/>
      </w:rPr>
      <w:t>.kennesaw.edu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6CC53" w14:textId="77777777" w:rsidR="00BD3996" w:rsidRDefault="00BD3996" w:rsidP="004A2930">
      <w:r>
        <w:separator/>
      </w:r>
    </w:p>
  </w:footnote>
  <w:footnote w:type="continuationSeparator" w:id="0">
    <w:p w14:paraId="6E538DD4" w14:textId="77777777" w:rsidR="00BD3996" w:rsidRDefault="00BD3996" w:rsidP="004A2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55AD" w14:textId="34A2286E" w:rsidR="004A2930" w:rsidRDefault="004A2930" w:rsidP="004A2930">
    <w:pPr>
      <w:pStyle w:val="Header"/>
      <w:jc w:val="center"/>
    </w:pPr>
  </w:p>
  <w:p w14:paraId="0EC59170" w14:textId="77777777" w:rsidR="004A2930" w:rsidRDefault="004A2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5E22" w14:textId="64D24987" w:rsidR="00345F24" w:rsidRDefault="00175B80" w:rsidP="00175B80">
    <w:pPr>
      <w:pStyle w:val="Header"/>
      <w:jc w:val="center"/>
    </w:pPr>
    <w:r>
      <w:rPr>
        <w:noProof/>
      </w:rPr>
      <w:drawing>
        <wp:inline distT="0" distB="0" distL="0" distR="0" wp14:anchorId="725BA9FD" wp14:editId="419548F8">
          <wp:extent cx="2518743" cy="697523"/>
          <wp:effectExtent l="0" t="0" r="0" b="1270"/>
          <wp:docPr id="2" name="Picture 2" descr="C:\Users\ndensmor\AppData\Local\Microsoft\Windows\INetCache\Content.Word\SB_2Clr_Humanities Social Sciences Dept Conflict Mgmt Peacebui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densmor\AppData\Local\Microsoft\Windows\INetCache\Content.Word\SB_2Clr_Humanities Social Sciences Dept Conflict Mgmt Peacebuildi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1087"/>
                  <a:stretch/>
                </pic:blipFill>
                <pic:spPr bwMode="auto">
                  <a:xfrm>
                    <a:off x="0" y="0"/>
                    <a:ext cx="2599307" cy="71983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623AC"/>
    <w:multiLevelType w:val="multilevel"/>
    <w:tmpl w:val="5DB2FD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5C6185A"/>
    <w:multiLevelType w:val="multilevel"/>
    <w:tmpl w:val="DD0CCA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858557C"/>
    <w:multiLevelType w:val="hybridMultilevel"/>
    <w:tmpl w:val="6C6CD114"/>
    <w:lvl w:ilvl="0" w:tplc="D8A4A3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27F3DB4"/>
    <w:multiLevelType w:val="hybridMultilevel"/>
    <w:tmpl w:val="C91E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930"/>
    <w:rsid w:val="00013E18"/>
    <w:rsid w:val="000C69BF"/>
    <w:rsid w:val="00116643"/>
    <w:rsid w:val="00175B80"/>
    <w:rsid w:val="00175DED"/>
    <w:rsid w:val="001A49E6"/>
    <w:rsid w:val="001A4CE8"/>
    <w:rsid w:val="002B7DC1"/>
    <w:rsid w:val="00321274"/>
    <w:rsid w:val="00342455"/>
    <w:rsid w:val="00345F24"/>
    <w:rsid w:val="003958AB"/>
    <w:rsid w:val="003B1038"/>
    <w:rsid w:val="003C3D11"/>
    <w:rsid w:val="00423C82"/>
    <w:rsid w:val="004552A9"/>
    <w:rsid w:val="004A2930"/>
    <w:rsid w:val="004B0A63"/>
    <w:rsid w:val="004B42E6"/>
    <w:rsid w:val="0052338E"/>
    <w:rsid w:val="005338A0"/>
    <w:rsid w:val="00545BDA"/>
    <w:rsid w:val="00553EDC"/>
    <w:rsid w:val="00593DF0"/>
    <w:rsid w:val="00620377"/>
    <w:rsid w:val="00644ABD"/>
    <w:rsid w:val="00661B63"/>
    <w:rsid w:val="00681477"/>
    <w:rsid w:val="00681DB0"/>
    <w:rsid w:val="0069111C"/>
    <w:rsid w:val="006E2C98"/>
    <w:rsid w:val="00725FE2"/>
    <w:rsid w:val="00744AFC"/>
    <w:rsid w:val="00780086"/>
    <w:rsid w:val="007826EA"/>
    <w:rsid w:val="0084324D"/>
    <w:rsid w:val="00892780"/>
    <w:rsid w:val="00893800"/>
    <w:rsid w:val="008A6129"/>
    <w:rsid w:val="008E5F7E"/>
    <w:rsid w:val="008F11AA"/>
    <w:rsid w:val="009A5BE9"/>
    <w:rsid w:val="009C03E8"/>
    <w:rsid w:val="00A12388"/>
    <w:rsid w:val="00A75E3A"/>
    <w:rsid w:val="00A946BB"/>
    <w:rsid w:val="00AB0C1D"/>
    <w:rsid w:val="00AB3F14"/>
    <w:rsid w:val="00AC54BE"/>
    <w:rsid w:val="00AE5E72"/>
    <w:rsid w:val="00B14F85"/>
    <w:rsid w:val="00B91450"/>
    <w:rsid w:val="00BD3996"/>
    <w:rsid w:val="00C040FA"/>
    <w:rsid w:val="00C779C2"/>
    <w:rsid w:val="00CB49CB"/>
    <w:rsid w:val="00CC3F77"/>
    <w:rsid w:val="00D54EA9"/>
    <w:rsid w:val="00D7396A"/>
    <w:rsid w:val="00DF1D6D"/>
    <w:rsid w:val="00EB2C0E"/>
    <w:rsid w:val="00EC1E48"/>
    <w:rsid w:val="00EF186A"/>
    <w:rsid w:val="00F150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5357C"/>
  <w15:chartTrackingRefBased/>
  <w15:docId w15:val="{8C739990-3759-4EBC-9867-9568CBF6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A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293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93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A293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A2930"/>
  </w:style>
  <w:style w:type="paragraph" w:styleId="Footer">
    <w:name w:val="footer"/>
    <w:basedOn w:val="Normal"/>
    <w:link w:val="FooterChar"/>
    <w:uiPriority w:val="99"/>
    <w:unhideWhenUsed/>
    <w:rsid w:val="004A293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A2930"/>
  </w:style>
  <w:style w:type="paragraph" w:styleId="NormalWeb">
    <w:name w:val="Normal (Web)"/>
    <w:basedOn w:val="Normal"/>
    <w:uiPriority w:val="99"/>
    <w:semiHidden/>
    <w:unhideWhenUsed/>
    <w:rsid w:val="003C3D11"/>
    <w:pPr>
      <w:spacing w:before="100" w:beforeAutospacing="1" w:after="100" w:afterAutospacing="1"/>
    </w:pPr>
    <w:rPr>
      <w:lang w:eastAsia="zh-CN"/>
    </w:rPr>
  </w:style>
  <w:style w:type="paragraph" w:styleId="ListParagraph">
    <w:name w:val="List Paragraph"/>
    <w:basedOn w:val="Normal"/>
    <w:uiPriority w:val="34"/>
    <w:qFormat/>
    <w:rsid w:val="00744AFC"/>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81DB0"/>
    <w:rPr>
      <w:sz w:val="18"/>
      <w:szCs w:val="18"/>
    </w:rPr>
  </w:style>
  <w:style w:type="character" w:customStyle="1" w:styleId="BalloonTextChar">
    <w:name w:val="Balloon Text Char"/>
    <w:basedOn w:val="DefaultParagraphFont"/>
    <w:link w:val="BalloonText"/>
    <w:uiPriority w:val="99"/>
    <w:semiHidden/>
    <w:rsid w:val="00681D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870">
      <w:bodyDiv w:val="1"/>
      <w:marLeft w:val="0"/>
      <w:marRight w:val="0"/>
      <w:marTop w:val="0"/>
      <w:marBottom w:val="0"/>
      <w:divBdr>
        <w:top w:val="none" w:sz="0" w:space="0" w:color="auto"/>
        <w:left w:val="none" w:sz="0" w:space="0" w:color="auto"/>
        <w:bottom w:val="none" w:sz="0" w:space="0" w:color="auto"/>
        <w:right w:val="none" w:sz="0" w:space="0" w:color="auto"/>
      </w:divBdr>
      <w:divsChild>
        <w:div w:id="2062047357">
          <w:marLeft w:val="0"/>
          <w:marRight w:val="0"/>
          <w:marTop w:val="0"/>
          <w:marBottom w:val="0"/>
          <w:divBdr>
            <w:top w:val="none" w:sz="0" w:space="0" w:color="auto"/>
            <w:left w:val="none" w:sz="0" w:space="0" w:color="auto"/>
            <w:bottom w:val="none" w:sz="0" w:space="0" w:color="auto"/>
            <w:right w:val="none" w:sz="0" w:space="0" w:color="auto"/>
          </w:divBdr>
        </w:div>
        <w:div w:id="1741950220">
          <w:marLeft w:val="0"/>
          <w:marRight w:val="0"/>
          <w:marTop w:val="0"/>
          <w:marBottom w:val="0"/>
          <w:divBdr>
            <w:top w:val="none" w:sz="0" w:space="0" w:color="auto"/>
            <w:left w:val="none" w:sz="0" w:space="0" w:color="auto"/>
            <w:bottom w:val="none" w:sz="0" w:space="0" w:color="auto"/>
            <w:right w:val="none" w:sz="0" w:space="0" w:color="auto"/>
          </w:divBdr>
        </w:div>
        <w:div w:id="241764961">
          <w:marLeft w:val="0"/>
          <w:marRight w:val="0"/>
          <w:marTop w:val="0"/>
          <w:marBottom w:val="0"/>
          <w:divBdr>
            <w:top w:val="none" w:sz="0" w:space="0" w:color="auto"/>
            <w:left w:val="none" w:sz="0" w:space="0" w:color="auto"/>
            <w:bottom w:val="none" w:sz="0" w:space="0" w:color="auto"/>
            <w:right w:val="none" w:sz="0" w:space="0" w:color="auto"/>
          </w:divBdr>
        </w:div>
        <w:div w:id="1138256606">
          <w:marLeft w:val="0"/>
          <w:marRight w:val="0"/>
          <w:marTop w:val="0"/>
          <w:marBottom w:val="0"/>
          <w:divBdr>
            <w:top w:val="none" w:sz="0" w:space="0" w:color="auto"/>
            <w:left w:val="none" w:sz="0" w:space="0" w:color="auto"/>
            <w:bottom w:val="none" w:sz="0" w:space="0" w:color="auto"/>
            <w:right w:val="none" w:sz="0" w:space="0" w:color="auto"/>
          </w:divBdr>
        </w:div>
        <w:div w:id="1575049231">
          <w:marLeft w:val="0"/>
          <w:marRight w:val="0"/>
          <w:marTop w:val="0"/>
          <w:marBottom w:val="0"/>
          <w:divBdr>
            <w:top w:val="none" w:sz="0" w:space="0" w:color="auto"/>
            <w:left w:val="none" w:sz="0" w:space="0" w:color="auto"/>
            <w:bottom w:val="none" w:sz="0" w:space="0" w:color="auto"/>
            <w:right w:val="none" w:sz="0" w:space="0" w:color="auto"/>
          </w:divBdr>
        </w:div>
        <w:div w:id="1818451843">
          <w:marLeft w:val="0"/>
          <w:marRight w:val="0"/>
          <w:marTop w:val="0"/>
          <w:marBottom w:val="0"/>
          <w:divBdr>
            <w:top w:val="none" w:sz="0" w:space="0" w:color="auto"/>
            <w:left w:val="none" w:sz="0" w:space="0" w:color="auto"/>
            <w:bottom w:val="none" w:sz="0" w:space="0" w:color="auto"/>
            <w:right w:val="none" w:sz="0" w:space="0" w:color="auto"/>
          </w:divBdr>
        </w:div>
        <w:div w:id="1096705276">
          <w:marLeft w:val="0"/>
          <w:marRight w:val="0"/>
          <w:marTop w:val="0"/>
          <w:marBottom w:val="0"/>
          <w:divBdr>
            <w:top w:val="none" w:sz="0" w:space="0" w:color="auto"/>
            <w:left w:val="none" w:sz="0" w:space="0" w:color="auto"/>
            <w:bottom w:val="none" w:sz="0" w:space="0" w:color="auto"/>
            <w:right w:val="none" w:sz="0" w:space="0" w:color="auto"/>
          </w:divBdr>
        </w:div>
        <w:div w:id="976179627">
          <w:marLeft w:val="0"/>
          <w:marRight w:val="0"/>
          <w:marTop w:val="0"/>
          <w:marBottom w:val="0"/>
          <w:divBdr>
            <w:top w:val="none" w:sz="0" w:space="0" w:color="auto"/>
            <w:left w:val="none" w:sz="0" w:space="0" w:color="auto"/>
            <w:bottom w:val="none" w:sz="0" w:space="0" w:color="auto"/>
            <w:right w:val="none" w:sz="0" w:space="0" w:color="auto"/>
          </w:divBdr>
        </w:div>
        <w:div w:id="565067343">
          <w:marLeft w:val="0"/>
          <w:marRight w:val="0"/>
          <w:marTop w:val="0"/>
          <w:marBottom w:val="0"/>
          <w:divBdr>
            <w:top w:val="none" w:sz="0" w:space="0" w:color="auto"/>
            <w:left w:val="none" w:sz="0" w:space="0" w:color="auto"/>
            <w:bottom w:val="none" w:sz="0" w:space="0" w:color="auto"/>
            <w:right w:val="none" w:sz="0" w:space="0" w:color="auto"/>
          </w:divBdr>
        </w:div>
      </w:divsChild>
    </w:div>
    <w:div w:id="412050781">
      <w:bodyDiv w:val="1"/>
      <w:marLeft w:val="0"/>
      <w:marRight w:val="0"/>
      <w:marTop w:val="0"/>
      <w:marBottom w:val="0"/>
      <w:divBdr>
        <w:top w:val="none" w:sz="0" w:space="0" w:color="auto"/>
        <w:left w:val="none" w:sz="0" w:space="0" w:color="auto"/>
        <w:bottom w:val="none" w:sz="0" w:space="0" w:color="auto"/>
        <w:right w:val="none" w:sz="0" w:space="0" w:color="auto"/>
      </w:divBdr>
    </w:div>
    <w:div w:id="787894253">
      <w:bodyDiv w:val="1"/>
      <w:marLeft w:val="0"/>
      <w:marRight w:val="0"/>
      <w:marTop w:val="0"/>
      <w:marBottom w:val="0"/>
      <w:divBdr>
        <w:top w:val="none" w:sz="0" w:space="0" w:color="auto"/>
        <w:left w:val="none" w:sz="0" w:space="0" w:color="auto"/>
        <w:bottom w:val="none" w:sz="0" w:space="0" w:color="auto"/>
        <w:right w:val="none" w:sz="0" w:space="0" w:color="auto"/>
      </w:divBdr>
    </w:div>
    <w:div w:id="1247230357">
      <w:bodyDiv w:val="1"/>
      <w:marLeft w:val="0"/>
      <w:marRight w:val="0"/>
      <w:marTop w:val="0"/>
      <w:marBottom w:val="0"/>
      <w:divBdr>
        <w:top w:val="none" w:sz="0" w:space="0" w:color="auto"/>
        <w:left w:val="none" w:sz="0" w:space="0" w:color="auto"/>
        <w:bottom w:val="none" w:sz="0" w:space="0" w:color="auto"/>
        <w:right w:val="none" w:sz="0" w:space="0" w:color="auto"/>
      </w:divBdr>
      <w:divsChild>
        <w:div w:id="356469173">
          <w:marLeft w:val="0"/>
          <w:marRight w:val="0"/>
          <w:marTop w:val="0"/>
          <w:marBottom w:val="0"/>
          <w:divBdr>
            <w:top w:val="none" w:sz="0" w:space="0" w:color="auto"/>
            <w:left w:val="none" w:sz="0" w:space="0" w:color="auto"/>
            <w:bottom w:val="none" w:sz="0" w:space="0" w:color="auto"/>
            <w:right w:val="none" w:sz="0" w:space="0" w:color="auto"/>
          </w:divBdr>
        </w:div>
        <w:div w:id="1862431100">
          <w:marLeft w:val="0"/>
          <w:marRight w:val="0"/>
          <w:marTop w:val="0"/>
          <w:marBottom w:val="0"/>
          <w:divBdr>
            <w:top w:val="none" w:sz="0" w:space="0" w:color="auto"/>
            <w:left w:val="none" w:sz="0" w:space="0" w:color="auto"/>
            <w:bottom w:val="none" w:sz="0" w:space="0" w:color="auto"/>
            <w:right w:val="none" w:sz="0" w:space="0" w:color="auto"/>
          </w:divBdr>
          <w:divsChild>
            <w:div w:id="1027101813">
              <w:marLeft w:val="0"/>
              <w:marRight w:val="0"/>
              <w:marTop w:val="0"/>
              <w:marBottom w:val="0"/>
              <w:divBdr>
                <w:top w:val="none" w:sz="0" w:space="0" w:color="auto"/>
                <w:left w:val="none" w:sz="0" w:space="0" w:color="auto"/>
                <w:bottom w:val="none" w:sz="0" w:space="0" w:color="auto"/>
                <w:right w:val="none" w:sz="0" w:space="0" w:color="auto"/>
              </w:divBdr>
            </w:div>
            <w:div w:id="495849596">
              <w:marLeft w:val="0"/>
              <w:marRight w:val="0"/>
              <w:marTop w:val="0"/>
              <w:marBottom w:val="0"/>
              <w:divBdr>
                <w:top w:val="none" w:sz="0" w:space="0" w:color="auto"/>
                <w:left w:val="none" w:sz="0" w:space="0" w:color="auto"/>
                <w:bottom w:val="none" w:sz="0" w:space="0" w:color="auto"/>
                <w:right w:val="none" w:sz="0" w:space="0" w:color="auto"/>
              </w:divBdr>
            </w:div>
            <w:div w:id="1990134324">
              <w:marLeft w:val="0"/>
              <w:marRight w:val="0"/>
              <w:marTop w:val="0"/>
              <w:marBottom w:val="0"/>
              <w:divBdr>
                <w:top w:val="none" w:sz="0" w:space="0" w:color="auto"/>
                <w:left w:val="none" w:sz="0" w:space="0" w:color="auto"/>
                <w:bottom w:val="none" w:sz="0" w:space="0" w:color="auto"/>
                <w:right w:val="none" w:sz="0" w:space="0" w:color="auto"/>
              </w:divBdr>
            </w:div>
            <w:div w:id="17114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4686">
      <w:bodyDiv w:val="1"/>
      <w:marLeft w:val="0"/>
      <w:marRight w:val="0"/>
      <w:marTop w:val="0"/>
      <w:marBottom w:val="0"/>
      <w:divBdr>
        <w:top w:val="none" w:sz="0" w:space="0" w:color="auto"/>
        <w:left w:val="none" w:sz="0" w:space="0" w:color="auto"/>
        <w:bottom w:val="none" w:sz="0" w:space="0" w:color="auto"/>
        <w:right w:val="none" w:sz="0" w:space="0" w:color="auto"/>
      </w:divBdr>
    </w:div>
    <w:div w:id="1636569957">
      <w:bodyDiv w:val="1"/>
      <w:marLeft w:val="0"/>
      <w:marRight w:val="0"/>
      <w:marTop w:val="0"/>
      <w:marBottom w:val="0"/>
      <w:divBdr>
        <w:top w:val="none" w:sz="0" w:space="0" w:color="auto"/>
        <w:left w:val="none" w:sz="0" w:space="0" w:color="auto"/>
        <w:bottom w:val="none" w:sz="0" w:space="0" w:color="auto"/>
        <w:right w:val="none" w:sz="0" w:space="0" w:color="auto"/>
      </w:divBdr>
      <w:divsChild>
        <w:div w:id="1018001925">
          <w:marLeft w:val="0"/>
          <w:marRight w:val="0"/>
          <w:marTop w:val="0"/>
          <w:marBottom w:val="0"/>
          <w:divBdr>
            <w:top w:val="none" w:sz="0" w:space="0" w:color="auto"/>
            <w:left w:val="none" w:sz="0" w:space="0" w:color="auto"/>
            <w:bottom w:val="none" w:sz="0" w:space="0" w:color="auto"/>
            <w:right w:val="none" w:sz="0" w:space="0" w:color="auto"/>
          </w:divBdr>
        </w:div>
        <w:div w:id="1327051248">
          <w:marLeft w:val="0"/>
          <w:marRight w:val="0"/>
          <w:marTop w:val="0"/>
          <w:marBottom w:val="0"/>
          <w:divBdr>
            <w:top w:val="none" w:sz="0" w:space="0" w:color="auto"/>
            <w:left w:val="none" w:sz="0" w:space="0" w:color="auto"/>
            <w:bottom w:val="none" w:sz="0" w:space="0" w:color="auto"/>
            <w:right w:val="none" w:sz="0" w:space="0" w:color="auto"/>
          </w:divBdr>
        </w:div>
      </w:divsChild>
    </w:div>
    <w:div w:id="2140878666">
      <w:bodyDiv w:val="1"/>
      <w:marLeft w:val="0"/>
      <w:marRight w:val="0"/>
      <w:marTop w:val="0"/>
      <w:marBottom w:val="0"/>
      <w:divBdr>
        <w:top w:val="none" w:sz="0" w:space="0" w:color="auto"/>
        <w:left w:val="none" w:sz="0" w:space="0" w:color="auto"/>
        <w:bottom w:val="none" w:sz="0" w:space="0" w:color="auto"/>
        <w:right w:val="none" w:sz="0" w:space="0" w:color="auto"/>
      </w:divBdr>
      <w:divsChild>
        <w:div w:id="1597980004">
          <w:marLeft w:val="0"/>
          <w:marRight w:val="0"/>
          <w:marTop w:val="0"/>
          <w:marBottom w:val="0"/>
          <w:divBdr>
            <w:top w:val="none" w:sz="0" w:space="0" w:color="auto"/>
            <w:left w:val="none" w:sz="0" w:space="0" w:color="auto"/>
            <w:bottom w:val="none" w:sz="0" w:space="0" w:color="auto"/>
            <w:right w:val="none" w:sz="0" w:space="0" w:color="auto"/>
          </w:divBdr>
        </w:div>
        <w:div w:id="852185081">
          <w:marLeft w:val="0"/>
          <w:marRight w:val="0"/>
          <w:marTop w:val="0"/>
          <w:marBottom w:val="0"/>
          <w:divBdr>
            <w:top w:val="none" w:sz="0" w:space="0" w:color="auto"/>
            <w:left w:val="none" w:sz="0" w:space="0" w:color="auto"/>
            <w:bottom w:val="none" w:sz="0" w:space="0" w:color="auto"/>
            <w:right w:val="none" w:sz="0" w:space="0" w:color="auto"/>
          </w:divBdr>
        </w:div>
        <w:div w:id="815562518">
          <w:marLeft w:val="0"/>
          <w:marRight w:val="0"/>
          <w:marTop w:val="0"/>
          <w:marBottom w:val="0"/>
          <w:divBdr>
            <w:top w:val="none" w:sz="0" w:space="0" w:color="auto"/>
            <w:left w:val="none" w:sz="0" w:space="0" w:color="auto"/>
            <w:bottom w:val="none" w:sz="0" w:space="0" w:color="auto"/>
            <w:right w:val="none" w:sz="0" w:space="0" w:color="auto"/>
          </w:divBdr>
        </w:div>
        <w:div w:id="476994564">
          <w:marLeft w:val="0"/>
          <w:marRight w:val="0"/>
          <w:marTop w:val="0"/>
          <w:marBottom w:val="0"/>
          <w:divBdr>
            <w:top w:val="none" w:sz="0" w:space="0" w:color="auto"/>
            <w:left w:val="none" w:sz="0" w:space="0" w:color="auto"/>
            <w:bottom w:val="none" w:sz="0" w:space="0" w:color="auto"/>
            <w:right w:val="none" w:sz="0" w:space="0" w:color="auto"/>
          </w:divBdr>
        </w:div>
        <w:div w:id="531307784">
          <w:marLeft w:val="0"/>
          <w:marRight w:val="0"/>
          <w:marTop w:val="0"/>
          <w:marBottom w:val="0"/>
          <w:divBdr>
            <w:top w:val="none" w:sz="0" w:space="0" w:color="auto"/>
            <w:left w:val="none" w:sz="0" w:space="0" w:color="auto"/>
            <w:bottom w:val="none" w:sz="0" w:space="0" w:color="auto"/>
            <w:right w:val="none" w:sz="0" w:space="0" w:color="auto"/>
          </w:divBdr>
        </w:div>
        <w:div w:id="1112941943">
          <w:marLeft w:val="0"/>
          <w:marRight w:val="0"/>
          <w:marTop w:val="0"/>
          <w:marBottom w:val="0"/>
          <w:divBdr>
            <w:top w:val="none" w:sz="0" w:space="0" w:color="auto"/>
            <w:left w:val="none" w:sz="0" w:space="0" w:color="auto"/>
            <w:bottom w:val="none" w:sz="0" w:space="0" w:color="auto"/>
            <w:right w:val="none" w:sz="0" w:space="0" w:color="auto"/>
          </w:divBdr>
        </w:div>
        <w:div w:id="1461417977">
          <w:marLeft w:val="0"/>
          <w:marRight w:val="0"/>
          <w:marTop w:val="0"/>
          <w:marBottom w:val="0"/>
          <w:divBdr>
            <w:top w:val="none" w:sz="0" w:space="0" w:color="auto"/>
            <w:left w:val="none" w:sz="0" w:space="0" w:color="auto"/>
            <w:bottom w:val="none" w:sz="0" w:space="0" w:color="auto"/>
            <w:right w:val="none" w:sz="0" w:space="0" w:color="auto"/>
          </w:divBdr>
        </w:div>
        <w:div w:id="1142229636">
          <w:marLeft w:val="0"/>
          <w:marRight w:val="0"/>
          <w:marTop w:val="0"/>
          <w:marBottom w:val="0"/>
          <w:divBdr>
            <w:top w:val="none" w:sz="0" w:space="0" w:color="auto"/>
            <w:left w:val="none" w:sz="0" w:space="0" w:color="auto"/>
            <w:bottom w:val="none" w:sz="0" w:space="0" w:color="auto"/>
            <w:right w:val="none" w:sz="0" w:space="0" w:color="auto"/>
          </w:divBdr>
        </w:div>
        <w:div w:id="1745838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 Densmore</dc:creator>
  <cp:keywords/>
  <dc:description/>
  <cp:lastModifiedBy>Timothy Hedeen</cp:lastModifiedBy>
  <cp:revision>12</cp:revision>
  <cp:lastPrinted>2019-09-10T13:43:00Z</cp:lastPrinted>
  <dcterms:created xsi:type="dcterms:W3CDTF">2019-09-10T15:04:00Z</dcterms:created>
  <dcterms:modified xsi:type="dcterms:W3CDTF">2019-09-17T19:46:00Z</dcterms:modified>
</cp:coreProperties>
</file>